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F1C" w:rsidRDefault="00D30C9E" w:rsidP="0004067E">
      <w:pPr>
        <w:pStyle w:val="Bezmezer"/>
        <w:jc w:val="center"/>
      </w:pPr>
      <w:r>
        <w:rPr>
          <w:noProof/>
        </w:rPr>
        <w:drawing>
          <wp:inline distT="0" distB="0" distL="0" distR="0">
            <wp:extent cx="2705100" cy="838200"/>
            <wp:effectExtent l="0" t="0" r="0" b="0"/>
            <wp:docPr id="2" name="obrázek 2" descr="C:\Users\svobodaf\Desktop\CZ_RO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vobodaf\Desktop\CZ_RO_B_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838200"/>
                    </a:xfrm>
                    <a:prstGeom prst="rect">
                      <a:avLst/>
                    </a:prstGeom>
                    <a:noFill/>
                    <a:ln>
                      <a:noFill/>
                    </a:ln>
                  </pic:spPr>
                </pic:pic>
              </a:graphicData>
            </a:graphic>
          </wp:inline>
        </w:drawing>
      </w:r>
    </w:p>
    <w:p w:rsidR="00124670" w:rsidRPr="00CA7F1C" w:rsidRDefault="00CA7F1C" w:rsidP="00082CF4">
      <w:pPr>
        <w:pStyle w:val="Nzev"/>
      </w:pPr>
      <w:r w:rsidRPr="00CA7F1C">
        <w:t>SMLOUVA O DÍLO</w:t>
      </w:r>
    </w:p>
    <w:p w:rsidR="00124670" w:rsidRPr="00CA7F1C" w:rsidRDefault="00546FB7" w:rsidP="0045224A">
      <w:pPr>
        <w:pStyle w:val="Nadpis2"/>
      </w:pPr>
      <w:r w:rsidRPr="00CA7F1C">
        <w:t>PREAMBULE</w:t>
      </w:r>
    </w:p>
    <w:p w:rsidR="00124670" w:rsidRDefault="000600A3" w:rsidP="000600A3">
      <w:pPr>
        <w:pStyle w:val="Odstavecbezsl"/>
      </w:pPr>
      <w:r>
        <w:t xml:space="preserve">Tato smlouva byla </w:t>
      </w:r>
      <w:r w:rsidR="00525A58" w:rsidRPr="00525A58">
        <w:t>uzavřen</w:t>
      </w:r>
      <w:r>
        <w:t>a</w:t>
      </w:r>
      <w:r w:rsidR="00525A58" w:rsidRPr="00525A58">
        <w:t xml:space="preserve"> podle ustanovení § </w:t>
      </w:r>
      <w:smartTag w:uri="urn:schemas-microsoft-com:office:smarttags" w:element="metricconverter">
        <w:smartTagPr>
          <w:attr w:name="ProductID" w:val="2586 a"/>
        </w:smartTagPr>
        <w:r w:rsidR="00525A58" w:rsidRPr="00525A58">
          <w:t>2586 a</w:t>
        </w:r>
      </w:smartTag>
      <w:r w:rsidR="00525A58" w:rsidRPr="00525A58">
        <w:t xml:space="preserve"> následujících</w:t>
      </w:r>
      <w:r w:rsidR="007137CF">
        <w:t xml:space="preserve"> zákona č. 89/2012 Sb., občanského</w:t>
      </w:r>
      <w:r w:rsidR="00525A58" w:rsidRPr="00525A58">
        <w:t xml:space="preserve"> zákoník</w:t>
      </w:r>
      <w:r w:rsidR="007137CF">
        <w:t>u</w:t>
      </w:r>
      <w:r w:rsidR="00FE1D32">
        <w:t>, ve znění pozdějších předpisů</w:t>
      </w:r>
      <w:r w:rsidR="00525A58" w:rsidRPr="00525A58">
        <w:t xml:space="preserve"> (dále jen „občanský zákoník“)</w:t>
      </w:r>
      <w:r w:rsidR="00124670" w:rsidRPr="00546FB7">
        <w:t>. Zhotovite</w:t>
      </w:r>
      <w:r w:rsidR="009A0388">
        <w:t>l se touto smlouvou zavazuje za </w:t>
      </w:r>
      <w:r w:rsidR="00124670" w:rsidRPr="00546FB7">
        <w:t xml:space="preserve">níže uvedených podmínek provést dílo a objednatel se touto smlouvou </w:t>
      </w:r>
      <w:r w:rsidR="00931D5F">
        <w:t>zavazuje dílo převzít a </w:t>
      </w:r>
      <w:r w:rsidR="00124670" w:rsidRPr="00546FB7">
        <w:t>zaplatit zhotoviteli za řádně provedené dílo sjednanou cenu.</w:t>
      </w:r>
    </w:p>
    <w:p w:rsidR="0045224A" w:rsidRDefault="0045224A" w:rsidP="007B141C">
      <w:pPr>
        <w:pStyle w:val="Bezmezer"/>
      </w:pPr>
    </w:p>
    <w:p w:rsidR="00124670" w:rsidRPr="002B76C5" w:rsidRDefault="00546FB7" w:rsidP="0045224A">
      <w:pPr>
        <w:pStyle w:val="Nadpis2"/>
      </w:pPr>
      <w:r w:rsidRPr="002B76C5">
        <w:t>SMLUVNÍ STRANY</w:t>
      </w:r>
    </w:p>
    <w:p w:rsidR="00124670" w:rsidRPr="0045224A" w:rsidRDefault="00124670" w:rsidP="0045224A">
      <w:pPr>
        <w:pStyle w:val="Smluvnstrany"/>
        <w:rPr>
          <w:b/>
        </w:rPr>
      </w:pPr>
      <w:r w:rsidRPr="0045224A">
        <w:rPr>
          <w:b/>
        </w:rPr>
        <w:t>OBJEDNATEL:</w:t>
      </w:r>
      <w:r w:rsidR="0045224A" w:rsidRPr="0045224A">
        <w:rPr>
          <w:b/>
        </w:rPr>
        <w:tab/>
      </w:r>
      <w:r w:rsidRPr="0045224A">
        <w:rPr>
          <w:b/>
        </w:rPr>
        <w:t>Povodí Vltavy, státní podnik</w:t>
      </w:r>
    </w:p>
    <w:p w:rsidR="00124670" w:rsidRPr="00EC3C72" w:rsidRDefault="00124670" w:rsidP="00EC3C72">
      <w:pPr>
        <w:pStyle w:val="Smluvnstrany"/>
      </w:pPr>
      <w:r w:rsidRPr="00EC3C72">
        <w:t>Sídlo:</w:t>
      </w:r>
      <w:r w:rsidRPr="00EC3C72">
        <w:tab/>
        <w:t xml:space="preserve">Holečkova </w:t>
      </w:r>
      <w:r w:rsidR="00525A58" w:rsidRPr="00EC3C72">
        <w:t>3178/</w:t>
      </w:r>
      <w:r w:rsidRPr="00EC3C72">
        <w:t>8,</w:t>
      </w:r>
      <w:r w:rsidR="00D348E3" w:rsidRPr="00EC3C72">
        <w:t xml:space="preserve"> Smíchov,</w:t>
      </w:r>
      <w:r w:rsidRPr="00EC3C72">
        <w:t xml:space="preserve"> 150 </w:t>
      </w:r>
      <w:r w:rsidR="00525A58" w:rsidRPr="00EC3C72">
        <w:t xml:space="preserve">00 Praha 5  </w:t>
      </w:r>
    </w:p>
    <w:p w:rsidR="00124670" w:rsidRPr="00546FB7" w:rsidRDefault="00124670" w:rsidP="000600A3">
      <w:pPr>
        <w:pStyle w:val="Smluvnstrany"/>
      </w:pPr>
      <w:r w:rsidRPr="00546FB7">
        <w:t>Z</w:t>
      </w:r>
      <w:r w:rsidR="00D348E3">
        <w:t>á</w:t>
      </w:r>
      <w:r w:rsidRPr="00546FB7">
        <w:t>p</w:t>
      </w:r>
      <w:r w:rsidR="00D348E3">
        <w:t>is</w:t>
      </w:r>
      <w:r w:rsidRPr="00546FB7">
        <w:t xml:space="preserve"> v obchodním rejstříku</w:t>
      </w:r>
      <w:r w:rsidR="00D348E3">
        <w:t>:</w:t>
      </w:r>
      <w:r w:rsidR="008E394A">
        <w:tab/>
      </w:r>
      <w:r w:rsidRPr="00546FB7">
        <w:t>Městský soud v Praze, oddíl A, vložka 43594</w:t>
      </w:r>
    </w:p>
    <w:p w:rsidR="008E394A" w:rsidRDefault="008E394A" w:rsidP="000600A3">
      <w:pPr>
        <w:pStyle w:val="Smluvnstrany"/>
      </w:pPr>
      <w:r>
        <w:t>IČO:</w:t>
      </w:r>
      <w:r>
        <w:tab/>
        <w:t>70889953</w:t>
      </w:r>
    </w:p>
    <w:p w:rsidR="00124670" w:rsidRPr="00546FB7" w:rsidRDefault="008E394A" w:rsidP="000600A3">
      <w:pPr>
        <w:pStyle w:val="Smluvnstrany"/>
      </w:pPr>
      <w:r>
        <w:t>DIČ:</w:t>
      </w:r>
      <w:r>
        <w:tab/>
      </w:r>
      <w:r w:rsidR="00124670" w:rsidRPr="00546FB7">
        <w:t>CZ70889953</w:t>
      </w:r>
      <w:r w:rsidR="00124670" w:rsidRPr="00546FB7">
        <w:tab/>
      </w:r>
      <w:r w:rsidR="00124670" w:rsidRPr="00546FB7">
        <w:tab/>
      </w:r>
    </w:p>
    <w:p w:rsidR="00124670" w:rsidRPr="00546FB7" w:rsidRDefault="00124670" w:rsidP="000600A3">
      <w:pPr>
        <w:pStyle w:val="Smluvnstrany"/>
      </w:pPr>
      <w:r w:rsidRPr="00546FB7">
        <w:t>Bankovní spojení:</w:t>
      </w:r>
      <w:r w:rsidRPr="00546FB7">
        <w:tab/>
      </w:r>
      <w:proofErr w:type="spellStart"/>
      <w:r w:rsidR="00525A58" w:rsidRPr="00525A58">
        <w:t>UniCreditBank</w:t>
      </w:r>
      <w:proofErr w:type="spellEnd"/>
      <w:r w:rsidR="00525A58" w:rsidRPr="00525A58">
        <w:t xml:space="preserve"> Czech Republic and Slovakia, a.s.</w:t>
      </w:r>
      <w:r w:rsidRPr="00546FB7">
        <w:t>,</w:t>
      </w:r>
    </w:p>
    <w:p w:rsidR="00124670" w:rsidRPr="00546FB7" w:rsidRDefault="00124670" w:rsidP="000600A3">
      <w:pPr>
        <w:pStyle w:val="Smluvnstrany"/>
      </w:pPr>
      <w:r w:rsidRPr="00546FB7">
        <w:t>č.</w:t>
      </w:r>
      <w:r w:rsidR="00776495">
        <w:t xml:space="preserve"> </w:t>
      </w:r>
      <w:proofErr w:type="spellStart"/>
      <w:r w:rsidRPr="00546FB7">
        <w:t>ú.</w:t>
      </w:r>
      <w:proofErr w:type="spellEnd"/>
      <w:r w:rsidRPr="00546FB7">
        <w:t>:</w:t>
      </w:r>
      <w:r w:rsidR="00776495">
        <w:tab/>
      </w:r>
      <w:r w:rsidRPr="00546FB7">
        <w:t>1487015064/2700</w:t>
      </w:r>
    </w:p>
    <w:p w:rsidR="00124670" w:rsidRPr="00546FB7" w:rsidRDefault="00124670" w:rsidP="000600A3">
      <w:pPr>
        <w:pStyle w:val="Smluvnstrany"/>
      </w:pPr>
      <w:r w:rsidRPr="00546FB7">
        <w:t>Statutární orgán:</w:t>
      </w:r>
      <w:r w:rsidRPr="00546FB7">
        <w:tab/>
        <w:t>RNDr. Petr Kubala, generální ředitel</w:t>
      </w:r>
    </w:p>
    <w:p w:rsidR="00124670" w:rsidRPr="00546FB7" w:rsidRDefault="00124670" w:rsidP="000600A3">
      <w:pPr>
        <w:pStyle w:val="Smluvnstrany"/>
      </w:pPr>
      <w:r w:rsidRPr="00546FB7">
        <w:t>Zástupce ve věcech smluvních:</w:t>
      </w:r>
      <w:r w:rsidRPr="00546FB7">
        <w:tab/>
        <w:t>RNDr. Petr Kubala, generální ředitel</w:t>
      </w:r>
    </w:p>
    <w:p w:rsidR="00124670" w:rsidRPr="00546FB7" w:rsidRDefault="00124670" w:rsidP="000600A3">
      <w:pPr>
        <w:pStyle w:val="Smluvnstrany"/>
      </w:pPr>
      <w:r w:rsidRPr="00794446">
        <w:t>Zástupci ve věcech technických:</w:t>
      </w:r>
      <w:r w:rsidRPr="00794446">
        <w:tab/>
        <w:t>Ing. Jaroslav Beneš, Ing.</w:t>
      </w:r>
      <w:r w:rsidR="00DF4617" w:rsidRPr="00794446">
        <w:t> </w:t>
      </w:r>
      <w:r w:rsidR="008E394A" w:rsidRPr="00794446">
        <w:t>Jan Střeštík,</w:t>
      </w:r>
      <w:r w:rsidR="0045224A" w:rsidRPr="00794446">
        <w:t xml:space="preserve"> </w:t>
      </w:r>
      <w:r w:rsidRPr="00794446">
        <w:t xml:space="preserve">Ing. </w:t>
      </w:r>
      <w:r w:rsidR="008E394A" w:rsidRPr="00794446">
        <w:t xml:space="preserve">Martin </w:t>
      </w:r>
      <w:r w:rsidR="00825E8F" w:rsidRPr="00794446">
        <w:t>Keprta</w:t>
      </w:r>
    </w:p>
    <w:p w:rsidR="00124670" w:rsidRDefault="00124670" w:rsidP="000600A3">
      <w:pPr>
        <w:pStyle w:val="Smluvnstrany"/>
      </w:pPr>
      <w:r w:rsidRPr="00546FB7">
        <w:t xml:space="preserve">(dále jen </w:t>
      </w:r>
      <w:r w:rsidR="008E394A">
        <w:t>„</w:t>
      </w:r>
      <w:r w:rsidRPr="00546FB7">
        <w:t>objednatel</w:t>
      </w:r>
      <w:r w:rsidR="008E394A">
        <w:t>“</w:t>
      </w:r>
      <w:r w:rsidRPr="00546FB7">
        <w:t>)</w:t>
      </w:r>
    </w:p>
    <w:p w:rsidR="00CA7F1C" w:rsidRPr="00546FB7" w:rsidRDefault="00CA7F1C" w:rsidP="007B141C">
      <w:pPr>
        <w:pStyle w:val="Bezmezer"/>
      </w:pPr>
    </w:p>
    <w:p w:rsidR="00124670" w:rsidRPr="0045224A" w:rsidRDefault="00124670" w:rsidP="0045224A">
      <w:pPr>
        <w:pStyle w:val="Smluvnstrany"/>
        <w:rPr>
          <w:b/>
        </w:rPr>
      </w:pPr>
      <w:r w:rsidRPr="0045224A">
        <w:rPr>
          <w:b/>
        </w:rPr>
        <w:t>ZHOTOVITEL:</w:t>
      </w:r>
      <w:r w:rsidR="0045224A" w:rsidRPr="0045224A">
        <w:rPr>
          <w:b/>
        </w:rPr>
        <w:tab/>
      </w:r>
      <w:r w:rsidR="008E394A" w:rsidRPr="0045224A">
        <w:rPr>
          <w:b/>
          <w:highlight w:val="yellow"/>
        </w:rPr>
        <w:t>……………………</w:t>
      </w:r>
    </w:p>
    <w:p w:rsidR="00124670" w:rsidRPr="000600A3" w:rsidRDefault="00124670" w:rsidP="000600A3">
      <w:pPr>
        <w:pStyle w:val="Smluvnstrany"/>
      </w:pPr>
      <w:r w:rsidRPr="000600A3">
        <w:t>Sídlo:</w:t>
      </w:r>
      <w:r w:rsidR="008E394A" w:rsidRPr="000600A3">
        <w:tab/>
      </w:r>
      <w:r w:rsidR="008E394A" w:rsidRPr="000600A3">
        <w:rPr>
          <w:highlight w:val="yellow"/>
        </w:rPr>
        <w:t>……………………</w:t>
      </w:r>
    </w:p>
    <w:p w:rsidR="00124670" w:rsidRPr="000600A3" w:rsidRDefault="00124670" w:rsidP="000600A3">
      <w:pPr>
        <w:pStyle w:val="Smluvnstrany"/>
      </w:pPr>
      <w:r w:rsidRPr="000600A3">
        <w:t>Z</w:t>
      </w:r>
      <w:r w:rsidR="000272BD" w:rsidRPr="000600A3">
        <w:t>á</w:t>
      </w:r>
      <w:r w:rsidRPr="000600A3">
        <w:t>p</w:t>
      </w:r>
      <w:r w:rsidR="000272BD" w:rsidRPr="000600A3">
        <w:t>i</w:t>
      </w:r>
      <w:r w:rsidRPr="000600A3">
        <w:t>s v obchodním</w:t>
      </w:r>
      <w:r w:rsidR="008E394A" w:rsidRPr="000600A3">
        <w:t xml:space="preserve"> rejstříku:</w:t>
      </w:r>
      <w:r w:rsidR="008E394A" w:rsidRPr="000600A3">
        <w:tab/>
      </w:r>
      <w:r w:rsidR="008E394A" w:rsidRPr="000600A3">
        <w:rPr>
          <w:highlight w:val="yellow"/>
        </w:rPr>
        <w:t>……………………</w:t>
      </w:r>
    </w:p>
    <w:p w:rsidR="008E394A" w:rsidRPr="000600A3" w:rsidRDefault="00124670" w:rsidP="000600A3">
      <w:pPr>
        <w:pStyle w:val="Smluvnstrany"/>
      </w:pPr>
      <w:r w:rsidRPr="000600A3">
        <w:t>IČ</w:t>
      </w:r>
      <w:r w:rsidR="008E394A" w:rsidRPr="000600A3">
        <w:t>O</w:t>
      </w:r>
      <w:r w:rsidRPr="000600A3">
        <w:t>:</w:t>
      </w:r>
      <w:r w:rsidR="008E394A" w:rsidRPr="000600A3">
        <w:tab/>
      </w:r>
      <w:r w:rsidR="008E394A" w:rsidRPr="000600A3">
        <w:rPr>
          <w:highlight w:val="yellow"/>
        </w:rPr>
        <w:t>……………………</w:t>
      </w:r>
    </w:p>
    <w:p w:rsidR="00124670" w:rsidRPr="000600A3" w:rsidRDefault="00124670" w:rsidP="000600A3">
      <w:pPr>
        <w:pStyle w:val="Smluvnstrany"/>
      </w:pPr>
      <w:r w:rsidRPr="000600A3">
        <w:t>DIČ:</w:t>
      </w:r>
      <w:r w:rsidRPr="000600A3">
        <w:tab/>
      </w:r>
      <w:r w:rsidR="008E394A" w:rsidRPr="000600A3">
        <w:rPr>
          <w:highlight w:val="yellow"/>
        </w:rPr>
        <w:t>……………………</w:t>
      </w:r>
    </w:p>
    <w:p w:rsidR="008E394A" w:rsidRPr="000600A3" w:rsidRDefault="008E394A" w:rsidP="000600A3">
      <w:pPr>
        <w:pStyle w:val="Smluvnstrany"/>
      </w:pPr>
      <w:r w:rsidRPr="000600A3">
        <w:t>Bankovní spojení:</w:t>
      </w:r>
      <w:r w:rsidRPr="000600A3">
        <w:tab/>
      </w:r>
      <w:r w:rsidRPr="000600A3">
        <w:rPr>
          <w:highlight w:val="yellow"/>
        </w:rPr>
        <w:t>……………………</w:t>
      </w:r>
    </w:p>
    <w:p w:rsidR="00124670" w:rsidRPr="000600A3" w:rsidRDefault="00124670" w:rsidP="000600A3">
      <w:pPr>
        <w:pStyle w:val="Smluvnstrany"/>
      </w:pPr>
      <w:r w:rsidRPr="000600A3">
        <w:t>č. ú:</w:t>
      </w:r>
      <w:r w:rsidR="00776495" w:rsidRPr="000600A3">
        <w:tab/>
      </w:r>
      <w:r w:rsidR="00776495" w:rsidRPr="000600A3">
        <w:rPr>
          <w:highlight w:val="yellow"/>
        </w:rPr>
        <w:t>……………………</w:t>
      </w:r>
    </w:p>
    <w:p w:rsidR="00124670" w:rsidRPr="000600A3" w:rsidRDefault="00124670" w:rsidP="000600A3">
      <w:pPr>
        <w:pStyle w:val="Smluvnstrany"/>
      </w:pPr>
      <w:r w:rsidRPr="000600A3">
        <w:t>Statutární orgán:</w:t>
      </w:r>
      <w:r w:rsidRPr="000600A3">
        <w:tab/>
      </w:r>
      <w:r w:rsidR="00776495" w:rsidRPr="000600A3">
        <w:rPr>
          <w:highlight w:val="yellow"/>
        </w:rPr>
        <w:t>……………………</w:t>
      </w:r>
    </w:p>
    <w:p w:rsidR="00124670" w:rsidRPr="000600A3" w:rsidRDefault="00124670" w:rsidP="000600A3">
      <w:pPr>
        <w:pStyle w:val="Smluvnstrany"/>
      </w:pPr>
      <w:r w:rsidRPr="000600A3">
        <w:t>Zástupce ve věcech smluvních:</w:t>
      </w:r>
      <w:r w:rsidRPr="000600A3">
        <w:tab/>
      </w:r>
      <w:r w:rsidR="00776495" w:rsidRPr="000600A3">
        <w:rPr>
          <w:highlight w:val="yellow"/>
        </w:rPr>
        <w:t>……………………</w:t>
      </w:r>
    </w:p>
    <w:p w:rsidR="00124670" w:rsidRPr="000600A3" w:rsidRDefault="00124670" w:rsidP="000600A3">
      <w:pPr>
        <w:pStyle w:val="Smluvnstrany"/>
      </w:pPr>
      <w:r w:rsidRPr="000600A3">
        <w:t>Zástupce ve věcech technických:</w:t>
      </w:r>
      <w:r w:rsidRPr="000600A3">
        <w:tab/>
      </w:r>
      <w:r w:rsidR="00776495" w:rsidRPr="000600A3">
        <w:rPr>
          <w:highlight w:val="yellow"/>
        </w:rPr>
        <w:t>……………………</w:t>
      </w:r>
    </w:p>
    <w:p w:rsidR="00124670" w:rsidRPr="000600A3" w:rsidRDefault="00124670" w:rsidP="000600A3">
      <w:pPr>
        <w:pStyle w:val="Smluvnstrany"/>
      </w:pPr>
      <w:r w:rsidRPr="000600A3">
        <w:t xml:space="preserve">(dále jen </w:t>
      </w:r>
      <w:r w:rsidR="00776495" w:rsidRPr="000600A3">
        <w:t>„</w:t>
      </w:r>
      <w:r w:rsidRPr="000600A3">
        <w:t>zhotovitel</w:t>
      </w:r>
      <w:r w:rsidR="00776495" w:rsidRPr="000600A3">
        <w:t>“</w:t>
      </w:r>
      <w:r w:rsidRPr="000600A3">
        <w:t>)</w:t>
      </w:r>
    </w:p>
    <w:p w:rsidR="00124670" w:rsidRPr="000A3EA4" w:rsidRDefault="00124670" w:rsidP="007B141C">
      <w:pPr>
        <w:pStyle w:val="Bezmezer"/>
      </w:pPr>
    </w:p>
    <w:p w:rsidR="00776495" w:rsidRPr="000600A3" w:rsidRDefault="00776495" w:rsidP="000600A3">
      <w:pPr>
        <w:pStyle w:val="Odstavecbezsl"/>
      </w:pPr>
      <w:r w:rsidRPr="000600A3">
        <w:t>Tato smlouva je uzavřena na základě výsledku zadávacího řízen</w:t>
      </w:r>
      <w:r w:rsidR="009A0388">
        <w:t>í dle zákona č. 134/2016 Sb., o </w:t>
      </w:r>
      <w:r w:rsidRPr="000600A3">
        <w:t xml:space="preserve">zadávání veřejných zakázek, </w:t>
      </w:r>
      <w:r w:rsidR="00FE1D32">
        <w:t>ve znění pozdějších předpisů</w:t>
      </w:r>
      <w:r w:rsidRPr="000600A3">
        <w:t xml:space="preserve"> (dále jen „ZZVZ“) pro veřejnou zakázku s názvem „</w:t>
      </w:r>
      <w:r w:rsidRPr="00794446">
        <w:rPr>
          <w:b/>
        </w:rPr>
        <w:t xml:space="preserve">Analýza oblastí s významným povodňovým </w:t>
      </w:r>
      <w:r w:rsidR="00DB5B09">
        <w:rPr>
          <w:b/>
        </w:rPr>
        <w:t xml:space="preserve">rizikem </w:t>
      </w:r>
      <w:r w:rsidR="008E1B70" w:rsidRPr="00794446">
        <w:rPr>
          <w:b/>
        </w:rPr>
        <w:t>v povodí</w:t>
      </w:r>
      <w:r w:rsidRPr="00794446">
        <w:rPr>
          <w:b/>
        </w:rPr>
        <w:t xml:space="preserve"> Vltavy </w:t>
      </w:r>
      <w:r w:rsidR="008E1B70" w:rsidRPr="00794446">
        <w:rPr>
          <w:b/>
        </w:rPr>
        <w:t xml:space="preserve">a </w:t>
      </w:r>
      <w:r w:rsidRPr="00794446">
        <w:rPr>
          <w:b/>
        </w:rPr>
        <w:t>podklad</w:t>
      </w:r>
      <w:r w:rsidR="008E1B70" w:rsidRPr="00794446">
        <w:rPr>
          <w:b/>
        </w:rPr>
        <w:t>y k </w:t>
      </w:r>
      <w:r w:rsidRPr="00794446">
        <w:rPr>
          <w:b/>
        </w:rPr>
        <w:t xml:space="preserve">Plánu pro zvládání </w:t>
      </w:r>
      <w:r w:rsidR="008E1B70" w:rsidRPr="00794446">
        <w:rPr>
          <w:b/>
        </w:rPr>
        <w:t>povodňových rizik v povodí Labe</w:t>
      </w:r>
      <w:r w:rsidRPr="000600A3">
        <w:t>“, ve kterém byla nabídka zhotovitele vyhodnocena jako ekonomicky nejvýhodnější.</w:t>
      </w:r>
    </w:p>
    <w:p w:rsidR="00124670" w:rsidRPr="00F21E59" w:rsidRDefault="00124670" w:rsidP="00082CF4">
      <w:pPr>
        <w:pStyle w:val="Nadpis1"/>
      </w:pPr>
      <w:r>
        <w:br w:type="page"/>
      </w:r>
      <w:r w:rsidRPr="00F21E59">
        <w:lastRenderedPageBreak/>
        <w:t>Článek I.</w:t>
      </w:r>
    </w:p>
    <w:p w:rsidR="00124670" w:rsidRPr="00F21E59" w:rsidRDefault="002B76C5" w:rsidP="0045224A">
      <w:pPr>
        <w:pStyle w:val="Nadpis2"/>
      </w:pPr>
      <w:r w:rsidRPr="00F21E59">
        <w:t>PŘEDMĚT DÍLA</w:t>
      </w:r>
    </w:p>
    <w:p w:rsidR="00124670" w:rsidRPr="009546B4" w:rsidRDefault="00124670" w:rsidP="00082CF4">
      <w:pPr>
        <w:pStyle w:val="Odstavec"/>
      </w:pPr>
      <w:r w:rsidRPr="009546B4">
        <w:t xml:space="preserve">Předmětem díla je </w:t>
      </w:r>
      <w:r w:rsidR="004B26DA">
        <w:t>a</w:t>
      </w:r>
      <w:r w:rsidR="004B26DA" w:rsidRPr="007A4ED7">
        <w:t>nalýza oblastí s významným povodňovým rizikem v územní působnosti státního podniku Povodí Vltavy včetně návrhů možných proti</w:t>
      </w:r>
      <w:r w:rsidR="00386E88">
        <w:t>povodňových opatření (podklad k </w:t>
      </w:r>
      <w:r w:rsidR="004B26DA" w:rsidRPr="007A4ED7">
        <w:t>Plánu pro zvládání povodňových rizik v povodí Labe)</w:t>
      </w:r>
      <w:r w:rsidRPr="009546B4">
        <w:t>. Podro</w:t>
      </w:r>
      <w:r w:rsidR="00386E88">
        <w:t>bná specifikace předmětu díla a </w:t>
      </w:r>
      <w:r w:rsidRPr="009546B4">
        <w:t>požadavků na jeho zpracování je uvedena v Příloze č. 1 této smlouvy.</w:t>
      </w:r>
    </w:p>
    <w:p w:rsidR="004B36D2" w:rsidRPr="004F2862" w:rsidRDefault="00124670" w:rsidP="00082CF4">
      <w:pPr>
        <w:pStyle w:val="Odstavec"/>
      </w:pPr>
      <w:r w:rsidRPr="004F2862">
        <w:t xml:space="preserve">Plnění předmětu díla je rozděleno na </w:t>
      </w:r>
      <w:r w:rsidR="00B62CE6" w:rsidRPr="004F2862">
        <w:t>4</w:t>
      </w:r>
      <w:r w:rsidRPr="004F2862">
        <w:t xml:space="preserve"> etapy</w:t>
      </w:r>
      <w:r w:rsidR="00974147" w:rsidRPr="004F2862">
        <w:t xml:space="preserve"> a </w:t>
      </w:r>
      <w:r w:rsidR="00931D5F" w:rsidRPr="004F2862">
        <w:t xml:space="preserve">v případě etap A </w:t>
      </w:r>
      <w:proofErr w:type="spellStart"/>
      <w:r w:rsidR="00931D5F" w:rsidRPr="004F2862">
        <w:t>a</w:t>
      </w:r>
      <w:proofErr w:type="spellEnd"/>
      <w:r w:rsidR="00931D5F" w:rsidRPr="004F2862">
        <w:t xml:space="preserve"> C na jejich dílčí</w:t>
      </w:r>
      <w:r w:rsidR="004E5BC5" w:rsidRPr="004F2862">
        <w:t xml:space="preserve"> části</w:t>
      </w:r>
      <w:r w:rsidRPr="004F2862">
        <w:t>:</w:t>
      </w:r>
    </w:p>
    <w:tbl>
      <w:tblPr>
        <w:tblW w:w="9213" w:type="dxa"/>
        <w:tblInd w:w="496" w:type="dxa"/>
        <w:tblLayout w:type="fixed"/>
        <w:tblCellMar>
          <w:left w:w="70" w:type="dxa"/>
          <w:right w:w="70" w:type="dxa"/>
        </w:tblCellMar>
        <w:tblLook w:val="0000" w:firstRow="0" w:lastRow="0" w:firstColumn="0" w:lastColumn="0" w:noHBand="0" w:noVBand="0"/>
      </w:tblPr>
      <w:tblGrid>
        <w:gridCol w:w="1134"/>
        <w:gridCol w:w="3827"/>
        <w:gridCol w:w="4252"/>
      </w:tblGrid>
      <w:tr w:rsidR="009A0388" w:rsidRPr="00E7663E" w:rsidTr="001B0B8D">
        <w:trPr>
          <w:trHeight w:val="567"/>
          <w:tblHeader/>
        </w:trPr>
        <w:tc>
          <w:tcPr>
            <w:tcW w:w="4961" w:type="dxa"/>
            <w:gridSpan w:val="2"/>
            <w:tcBorders>
              <w:top w:val="single" w:sz="12" w:space="0" w:color="auto"/>
              <w:left w:val="single" w:sz="12" w:space="0" w:color="auto"/>
              <w:bottom w:val="single" w:sz="12" w:space="0" w:color="auto"/>
              <w:right w:val="single" w:sz="8" w:space="0" w:color="auto"/>
            </w:tcBorders>
            <w:shd w:val="clear" w:color="auto" w:fill="auto"/>
            <w:noWrap/>
            <w:vAlign w:val="center"/>
          </w:tcPr>
          <w:p w:rsidR="009A0388" w:rsidRPr="008A61CF" w:rsidRDefault="009A0388" w:rsidP="00291EAD">
            <w:pPr>
              <w:pStyle w:val="Tabulkastedtun"/>
            </w:pPr>
            <w:r>
              <w:t>E</w:t>
            </w:r>
            <w:r w:rsidRPr="008A61CF">
              <w:t>tapy</w:t>
            </w:r>
          </w:p>
        </w:tc>
        <w:tc>
          <w:tcPr>
            <w:tcW w:w="4252" w:type="dxa"/>
            <w:tcBorders>
              <w:top w:val="single" w:sz="12" w:space="0" w:color="auto"/>
              <w:left w:val="nil"/>
              <w:bottom w:val="single" w:sz="12" w:space="0" w:color="auto"/>
              <w:right w:val="single" w:sz="12" w:space="0" w:color="auto"/>
            </w:tcBorders>
            <w:shd w:val="clear" w:color="auto" w:fill="auto"/>
            <w:noWrap/>
            <w:vAlign w:val="center"/>
          </w:tcPr>
          <w:p w:rsidR="009A0388" w:rsidRPr="008A61CF" w:rsidRDefault="009A0388" w:rsidP="00291EAD">
            <w:pPr>
              <w:pStyle w:val="Tabulkastedtun"/>
            </w:pPr>
            <w:r w:rsidRPr="008A61CF">
              <w:t>Dílčí části etap</w:t>
            </w:r>
          </w:p>
        </w:tc>
      </w:tr>
      <w:tr w:rsidR="007B141C" w:rsidRPr="00E7663E" w:rsidTr="009A0388">
        <w:trPr>
          <w:trHeight w:val="567"/>
          <w:tblHeader/>
        </w:trPr>
        <w:tc>
          <w:tcPr>
            <w:tcW w:w="1134" w:type="dxa"/>
            <w:vMerge w:val="restart"/>
            <w:tcBorders>
              <w:top w:val="single" w:sz="12" w:space="0" w:color="auto"/>
              <w:left w:val="single" w:sz="12" w:space="0" w:color="auto"/>
              <w:bottom w:val="single" w:sz="8" w:space="0" w:color="auto"/>
              <w:right w:val="single" w:sz="8" w:space="0" w:color="auto"/>
            </w:tcBorders>
            <w:shd w:val="clear" w:color="auto" w:fill="auto"/>
            <w:noWrap/>
            <w:vAlign w:val="center"/>
          </w:tcPr>
          <w:p w:rsidR="00CF29C6" w:rsidRPr="00EC3C72" w:rsidRDefault="00CF29C6" w:rsidP="00EC3C72">
            <w:pPr>
              <w:pStyle w:val="Tabulka"/>
            </w:pPr>
            <w:r w:rsidRPr="00EC3C72">
              <w:t>Etapa A</w:t>
            </w:r>
          </w:p>
        </w:tc>
        <w:tc>
          <w:tcPr>
            <w:tcW w:w="3827"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rsidR="00CF29C6" w:rsidRPr="00EC3C72" w:rsidRDefault="00CF29C6" w:rsidP="00EC3C72">
            <w:pPr>
              <w:pStyle w:val="Tabulka"/>
            </w:pPr>
            <w:r w:rsidRPr="00EC3C72">
              <w:t>Aktualizace a zpracování map povodňového nebezpečí a povodňových rizik</w:t>
            </w:r>
          </w:p>
        </w:tc>
        <w:tc>
          <w:tcPr>
            <w:tcW w:w="4252" w:type="dxa"/>
            <w:tcBorders>
              <w:top w:val="single" w:sz="12" w:space="0" w:color="auto"/>
              <w:left w:val="single" w:sz="8" w:space="0" w:color="auto"/>
              <w:bottom w:val="single" w:sz="8" w:space="0" w:color="auto"/>
              <w:right w:val="single" w:sz="12" w:space="0" w:color="auto"/>
            </w:tcBorders>
            <w:shd w:val="clear" w:color="auto" w:fill="auto"/>
            <w:noWrap/>
            <w:vAlign w:val="center"/>
          </w:tcPr>
          <w:p w:rsidR="00CF29C6" w:rsidRPr="00EC3C72" w:rsidRDefault="00CF29C6" w:rsidP="00EC3C72">
            <w:pPr>
              <w:pStyle w:val="Tabulka"/>
            </w:pPr>
            <w:r w:rsidRPr="00EC3C72">
              <w:t>Analýza realizovaných opatření navržených v 1. cyklu</w:t>
            </w:r>
          </w:p>
        </w:tc>
      </w:tr>
      <w:tr w:rsidR="007B141C" w:rsidRPr="00E7663E" w:rsidTr="009A0388">
        <w:trPr>
          <w:trHeight w:val="567"/>
        </w:trPr>
        <w:tc>
          <w:tcPr>
            <w:tcW w:w="1134" w:type="dxa"/>
            <w:vMerge/>
            <w:tcBorders>
              <w:top w:val="single" w:sz="8" w:space="0" w:color="auto"/>
              <w:left w:val="single" w:sz="12" w:space="0" w:color="auto"/>
              <w:bottom w:val="single" w:sz="8" w:space="0" w:color="auto"/>
              <w:right w:val="single" w:sz="8" w:space="0" w:color="auto"/>
            </w:tcBorders>
            <w:shd w:val="clear" w:color="auto" w:fill="auto"/>
            <w:noWrap/>
            <w:vAlign w:val="center"/>
          </w:tcPr>
          <w:p w:rsidR="00CF29C6" w:rsidRPr="00EC3C72" w:rsidRDefault="00CF29C6" w:rsidP="00EC3C72">
            <w:pPr>
              <w:pStyle w:val="Tabulka"/>
            </w:pPr>
          </w:p>
        </w:tc>
        <w:tc>
          <w:tcPr>
            <w:tcW w:w="3827" w:type="dxa"/>
            <w:vMerge/>
            <w:tcBorders>
              <w:top w:val="single" w:sz="8" w:space="0" w:color="auto"/>
              <w:left w:val="single" w:sz="8" w:space="0" w:color="auto"/>
              <w:bottom w:val="single" w:sz="8" w:space="0" w:color="auto"/>
              <w:right w:val="single" w:sz="8" w:space="0" w:color="auto"/>
            </w:tcBorders>
            <w:shd w:val="clear" w:color="auto" w:fill="auto"/>
            <w:vAlign w:val="center"/>
          </w:tcPr>
          <w:p w:rsidR="00CF29C6" w:rsidRPr="00EC3C72" w:rsidRDefault="00CF29C6" w:rsidP="00EC3C72">
            <w:pPr>
              <w:pStyle w:val="Tabulka"/>
            </w:pPr>
          </w:p>
        </w:tc>
        <w:tc>
          <w:tcPr>
            <w:tcW w:w="4252" w:type="dxa"/>
            <w:tcBorders>
              <w:top w:val="single" w:sz="8" w:space="0" w:color="auto"/>
              <w:left w:val="single" w:sz="8" w:space="0" w:color="auto"/>
              <w:bottom w:val="single" w:sz="8" w:space="0" w:color="auto"/>
              <w:right w:val="single" w:sz="12" w:space="0" w:color="auto"/>
            </w:tcBorders>
            <w:shd w:val="clear" w:color="auto" w:fill="auto"/>
            <w:noWrap/>
            <w:vAlign w:val="center"/>
          </w:tcPr>
          <w:p w:rsidR="00CF29C6" w:rsidRPr="00EC3C72" w:rsidRDefault="00CF29C6" w:rsidP="00EC3C72">
            <w:pPr>
              <w:pStyle w:val="Tabulka"/>
            </w:pPr>
            <w:r w:rsidRPr="00EC3C72">
              <w:t>Hydraulické výpočty</w:t>
            </w:r>
          </w:p>
        </w:tc>
      </w:tr>
      <w:tr w:rsidR="007B141C" w:rsidRPr="00E7663E" w:rsidTr="009A0388">
        <w:trPr>
          <w:trHeight w:val="567"/>
        </w:trPr>
        <w:tc>
          <w:tcPr>
            <w:tcW w:w="1134" w:type="dxa"/>
            <w:vMerge/>
            <w:tcBorders>
              <w:top w:val="single" w:sz="8" w:space="0" w:color="auto"/>
              <w:left w:val="single" w:sz="12" w:space="0" w:color="auto"/>
              <w:bottom w:val="single" w:sz="8" w:space="0" w:color="auto"/>
              <w:right w:val="single" w:sz="8" w:space="0" w:color="auto"/>
            </w:tcBorders>
            <w:shd w:val="clear" w:color="auto" w:fill="auto"/>
            <w:noWrap/>
            <w:vAlign w:val="center"/>
          </w:tcPr>
          <w:p w:rsidR="00CF29C6" w:rsidRPr="00EC3C72" w:rsidRDefault="00CF29C6" w:rsidP="00EC3C72">
            <w:pPr>
              <w:pStyle w:val="Tabulka"/>
            </w:pPr>
          </w:p>
        </w:tc>
        <w:tc>
          <w:tcPr>
            <w:tcW w:w="3827" w:type="dxa"/>
            <w:vMerge/>
            <w:tcBorders>
              <w:top w:val="single" w:sz="8" w:space="0" w:color="auto"/>
              <w:left w:val="single" w:sz="8" w:space="0" w:color="auto"/>
              <w:bottom w:val="single" w:sz="8" w:space="0" w:color="auto"/>
              <w:right w:val="single" w:sz="8" w:space="0" w:color="auto"/>
            </w:tcBorders>
            <w:shd w:val="clear" w:color="auto" w:fill="auto"/>
            <w:vAlign w:val="center"/>
          </w:tcPr>
          <w:p w:rsidR="00CF29C6" w:rsidRPr="00EC3C72" w:rsidRDefault="00CF29C6" w:rsidP="00EC3C72">
            <w:pPr>
              <w:pStyle w:val="Tabulka"/>
            </w:pPr>
          </w:p>
        </w:tc>
        <w:tc>
          <w:tcPr>
            <w:tcW w:w="4252" w:type="dxa"/>
            <w:tcBorders>
              <w:top w:val="single" w:sz="8" w:space="0" w:color="auto"/>
              <w:left w:val="single" w:sz="8" w:space="0" w:color="auto"/>
              <w:bottom w:val="single" w:sz="8" w:space="0" w:color="auto"/>
              <w:right w:val="single" w:sz="12" w:space="0" w:color="auto"/>
            </w:tcBorders>
            <w:shd w:val="clear" w:color="auto" w:fill="auto"/>
            <w:noWrap/>
            <w:vAlign w:val="center"/>
          </w:tcPr>
          <w:p w:rsidR="00CF29C6" w:rsidRPr="00EC3C72" w:rsidRDefault="00CF29C6" w:rsidP="00EC3C72">
            <w:pPr>
              <w:pStyle w:val="Tabulka"/>
            </w:pPr>
            <w:r w:rsidRPr="00EC3C72">
              <w:t>Mapy povodňového nebezpečí, ohrožení a</w:t>
            </w:r>
            <w:r w:rsidR="00E7663E" w:rsidRPr="00EC3C72">
              <w:t> </w:t>
            </w:r>
            <w:r w:rsidRPr="00EC3C72">
              <w:t>rizik</w:t>
            </w:r>
          </w:p>
        </w:tc>
      </w:tr>
      <w:tr w:rsidR="009A0388" w:rsidRPr="00E7663E" w:rsidTr="00247957">
        <w:trPr>
          <w:trHeight w:val="567"/>
        </w:trPr>
        <w:tc>
          <w:tcPr>
            <w:tcW w:w="1134" w:type="dxa"/>
            <w:tcBorders>
              <w:top w:val="single" w:sz="8" w:space="0" w:color="auto"/>
              <w:left w:val="single" w:sz="12" w:space="0" w:color="auto"/>
              <w:bottom w:val="single" w:sz="8" w:space="0" w:color="auto"/>
              <w:right w:val="single" w:sz="8" w:space="0" w:color="auto"/>
            </w:tcBorders>
            <w:shd w:val="clear" w:color="auto" w:fill="auto"/>
            <w:noWrap/>
            <w:vAlign w:val="center"/>
          </w:tcPr>
          <w:p w:rsidR="009A0388" w:rsidRPr="00EC3C72" w:rsidRDefault="009A0388" w:rsidP="00EC3C72">
            <w:pPr>
              <w:pStyle w:val="Tabulka"/>
            </w:pPr>
            <w:r w:rsidRPr="00EC3C72">
              <w:t>Etapa B</w:t>
            </w:r>
          </w:p>
        </w:tc>
        <w:tc>
          <w:tcPr>
            <w:tcW w:w="8079" w:type="dxa"/>
            <w:gridSpan w:val="2"/>
            <w:tcBorders>
              <w:top w:val="single" w:sz="8" w:space="0" w:color="auto"/>
              <w:left w:val="single" w:sz="8" w:space="0" w:color="auto"/>
              <w:bottom w:val="single" w:sz="8" w:space="0" w:color="auto"/>
              <w:right w:val="single" w:sz="12" w:space="0" w:color="auto"/>
            </w:tcBorders>
            <w:shd w:val="clear" w:color="auto" w:fill="auto"/>
            <w:vAlign w:val="center"/>
          </w:tcPr>
          <w:p w:rsidR="009A0388" w:rsidRPr="00EC3C72" w:rsidRDefault="009A0388" w:rsidP="00EC3C72">
            <w:pPr>
              <w:pStyle w:val="Tabulka"/>
            </w:pPr>
            <w:r w:rsidRPr="00EC3C72">
              <w:t>Návrhy efektivních protipovodňových opatření</w:t>
            </w:r>
          </w:p>
        </w:tc>
      </w:tr>
      <w:tr w:rsidR="007B141C" w:rsidRPr="00E7663E" w:rsidTr="009A0388">
        <w:trPr>
          <w:trHeight w:val="567"/>
        </w:trPr>
        <w:tc>
          <w:tcPr>
            <w:tcW w:w="1134" w:type="dxa"/>
            <w:vMerge w:val="restart"/>
            <w:tcBorders>
              <w:top w:val="single" w:sz="8" w:space="0" w:color="auto"/>
              <w:left w:val="single" w:sz="12" w:space="0" w:color="auto"/>
              <w:bottom w:val="single" w:sz="8" w:space="0" w:color="auto"/>
              <w:right w:val="single" w:sz="8" w:space="0" w:color="auto"/>
            </w:tcBorders>
            <w:shd w:val="clear" w:color="auto" w:fill="auto"/>
            <w:noWrap/>
            <w:vAlign w:val="center"/>
          </w:tcPr>
          <w:p w:rsidR="00CF29C6" w:rsidRPr="00EC3C72" w:rsidRDefault="00CF29C6" w:rsidP="00EC3C72">
            <w:pPr>
              <w:pStyle w:val="Tabulka"/>
            </w:pPr>
            <w:r w:rsidRPr="00EC3C72">
              <w:t>Etapa C</w:t>
            </w:r>
          </w:p>
        </w:tc>
        <w:tc>
          <w:tcPr>
            <w:tcW w:w="382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F29C6" w:rsidRPr="00EC3C72" w:rsidRDefault="00CF29C6" w:rsidP="00EC3C72">
            <w:pPr>
              <w:pStyle w:val="Tabulka"/>
            </w:pPr>
            <w:r w:rsidRPr="00EC3C72">
              <w:t>Dokumentace oblastí s významným povodňovým rizikem</w:t>
            </w:r>
            <w:r w:rsidR="009B3223" w:rsidRPr="00EC3C72">
              <w:t xml:space="preserve"> (dále též jen „</w:t>
            </w:r>
            <w:proofErr w:type="spellStart"/>
            <w:r w:rsidR="009B3223" w:rsidRPr="00EC3C72">
              <w:t>DoSVPR</w:t>
            </w:r>
            <w:proofErr w:type="spellEnd"/>
            <w:r w:rsidR="009B3223" w:rsidRPr="00EC3C72">
              <w:t>“)</w:t>
            </w:r>
          </w:p>
        </w:tc>
        <w:tc>
          <w:tcPr>
            <w:tcW w:w="4252" w:type="dxa"/>
            <w:tcBorders>
              <w:top w:val="single" w:sz="8" w:space="0" w:color="auto"/>
              <w:left w:val="single" w:sz="8" w:space="0" w:color="auto"/>
              <w:bottom w:val="single" w:sz="8" w:space="0" w:color="auto"/>
              <w:right w:val="single" w:sz="12" w:space="0" w:color="auto"/>
            </w:tcBorders>
            <w:shd w:val="clear" w:color="auto" w:fill="auto"/>
            <w:vAlign w:val="center"/>
          </w:tcPr>
          <w:p w:rsidR="00CF29C6" w:rsidRPr="00EC3C72" w:rsidRDefault="00CF29C6" w:rsidP="00EC3C72">
            <w:pPr>
              <w:pStyle w:val="Tabulka"/>
            </w:pPr>
            <w:r w:rsidRPr="00EC3C72">
              <w:t>Návrh ke zveřejnění k připomínkám</w:t>
            </w:r>
          </w:p>
        </w:tc>
      </w:tr>
      <w:tr w:rsidR="007B141C" w:rsidRPr="00E7663E" w:rsidTr="009A0388">
        <w:trPr>
          <w:trHeight w:val="567"/>
        </w:trPr>
        <w:tc>
          <w:tcPr>
            <w:tcW w:w="1134" w:type="dxa"/>
            <w:vMerge/>
            <w:tcBorders>
              <w:top w:val="single" w:sz="8" w:space="0" w:color="auto"/>
              <w:left w:val="single" w:sz="12" w:space="0" w:color="auto"/>
              <w:bottom w:val="single" w:sz="8" w:space="0" w:color="auto"/>
              <w:right w:val="single" w:sz="8" w:space="0" w:color="auto"/>
            </w:tcBorders>
            <w:shd w:val="clear" w:color="auto" w:fill="auto"/>
            <w:noWrap/>
            <w:vAlign w:val="center"/>
          </w:tcPr>
          <w:p w:rsidR="00CF29C6" w:rsidRPr="00EC3C72" w:rsidRDefault="00CF29C6" w:rsidP="00EC3C72">
            <w:pPr>
              <w:pStyle w:val="Tabulka"/>
            </w:pPr>
          </w:p>
        </w:tc>
        <w:tc>
          <w:tcPr>
            <w:tcW w:w="3827" w:type="dxa"/>
            <w:vMerge/>
            <w:tcBorders>
              <w:top w:val="single" w:sz="8" w:space="0" w:color="auto"/>
              <w:left w:val="single" w:sz="8" w:space="0" w:color="auto"/>
              <w:bottom w:val="single" w:sz="8" w:space="0" w:color="auto"/>
              <w:right w:val="single" w:sz="8" w:space="0" w:color="auto"/>
            </w:tcBorders>
            <w:shd w:val="clear" w:color="auto" w:fill="auto"/>
            <w:vAlign w:val="center"/>
          </w:tcPr>
          <w:p w:rsidR="00CF29C6" w:rsidRPr="00EC3C72" w:rsidRDefault="00CF29C6" w:rsidP="00EC3C72">
            <w:pPr>
              <w:pStyle w:val="Tabulka"/>
            </w:pPr>
          </w:p>
        </w:tc>
        <w:tc>
          <w:tcPr>
            <w:tcW w:w="4252" w:type="dxa"/>
            <w:tcBorders>
              <w:top w:val="single" w:sz="8" w:space="0" w:color="auto"/>
              <w:left w:val="single" w:sz="8" w:space="0" w:color="auto"/>
              <w:bottom w:val="single" w:sz="8" w:space="0" w:color="auto"/>
              <w:right w:val="single" w:sz="12" w:space="0" w:color="auto"/>
            </w:tcBorders>
            <w:shd w:val="clear" w:color="auto" w:fill="auto"/>
            <w:vAlign w:val="center"/>
          </w:tcPr>
          <w:p w:rsidR="00CF29C6" w:rsidRPr="00EC3C72" w:rsidRDefault="00CF29C6" w:rsidP="00EC3C72">
            <w:pPr>
              <w:pStyle w:val="Tabulka"/>
            </w:pPr>
            <w:r w:rsidRPr="00EC3C72">
              <w:t xml:space="preserve">Vypořádání připomínek a konečná verze </w:t>
            </w:r>
            <w:proofErr w:type="spellStart"/>
            <w:r w:rsidRPr="00EC3C72">
              <w:t>DoSVPR</w:t>
            </w:r>
            <w:proofErr w:type="spellEnd"/>
          </w:p>
        </w:tc>
      </w:tr>
      <w:tr w:rsidR="009A0388" w:rsidRPr="00E7663E" w:rsidTr="00FF3E85">
        <w:trPr>
          <w:trHeight w:val="567"/>
        </w:trPr>
        <w:tc>
          <w:tcPr>
            <w:tcW w:w="1134" w:type="dxa"/>
            <w:tcBorders>
              <w:top w:val="single" w:sz="8" w:space="0" w:color="auto"/>
              <w:left w:val="single" w:sz="12" w:space="0" w:color="auto"/>
              <w:bottom w:val="single" w:sz="12" w:space="0" w:color="auto"/>
              <w:right w:val="single" w:sz="8" w:space="0" w:color="auto"/>
            </w:tcBorders>
            <w:shd w:val="clear" w:color="auto" w:fill="auto"/>
            <w:noWrap/>
            <w:vAlign w:val="center"/>
          </w:tcPr>
          <w:p w:rsidR="009A0388" w:rsidRPr="00EC3C72" w:rsidRDefault="009A0388" w:rsidP="00EC3C72">
            <w:pPr>
              <w:pStyle w:val="Tabulka"/>
            </w:pPr>
            <w:r w:rsidRPr="00EC3C72">
              <w:t>Etapa D</w:t>
            </w:r>
          </w:p>
        </w:tc>
        <w:tc>
          <w:tcPr>
            <w:tcW w:w="8079" w:type="dxa"/>
            <w:gridSpan w:val="2"/>
            <w:tcBorders>
              <w:top w:val="single" w:sz="8" w:space="0" w:color="auto"/>
              <w:left w:val="single" w:sz="8" w:space="0" w:color="auto"/>
              <w:bottom w:val="single" w:sz="12" w:space="0" w:color="auto"/>
              <w:right w:val="single" w:sz="12" w:space="0" w:color="auto"/>
            </w:tcBorders>
            <w:shd w:val="clear" w:color="auto" w:fill="auto"/>
            <w:vAlign w:val="center"/>
          </w:tcPr>
          <w:p w:rsidR="009A0388" w:rsidRPr="00EC3C72" w:rsidRDefault="009A0388" w:rsidP="00EC3C72">
            <w:pPr>
              <w:pStyle w:val="Tabulka"/>
            </w:pPr>
            <w:r w:rsidRPr="00EC3C72">
              <w:t>Podklady pro Plán pro zvládání povodňových rizik (dále též jen „</w:t>
            </w:r>
            <w:proofErr w:type="spellStart"/>
            <w:r w:rsidRPr="00EC3C72">
              <w:t>PpZPR</w:t>
            </w:r>
            <w:proofErr w:type="spellEnd"/>
            <w:r w:rsidRPr="00EC3C72">
              <w:t>“) v povodí Labe</w:t>
            </w:r>
          </w:p>
        </w:tc>
      </w:tr>
    </w:tbl>
    <w:p w:rsidR="009546B4" w:rsidRDefault="009546B4" w:rsidP="007B141C">
      <w:pPr>
        <w:pStyle w:val="Bezmezer"/>
      </w:pPr>
    </w:p>
    <w:p w:rsidR="00974147" w:rsidRPr="000A3EA4" w:rsidRDefault="00291EAD" w:rsidP="00082CF4">
      <w:pPr>
        <w:pStyle w:val="Odstavec"/>
      </w:pPr>
      <w:r>
        <w:t>O</w:t>
      </w:r>
      <w:r w:rsidR="00974147">
        <w:t>bsah jednotlivých etap</w:t>
      </w:r>
      <w:r w:rsidR="00E7663E">
        <w:t xml:space="preserve"> a v případě etap A </w:t>
      </w:r>
      <w:proofErr w:type="spellStart"/>
      <w:r w:rsidR="00E7663E">
        <w:t>a</w:t>
      </w:r>
      <w:proofErr w:type="spellEnd"/>
      <w:r w:rsidR="00E7663E">
        <w:t xml:space="preserve"> C jejich dílčích částí</w:t>
      </w:r>
      <w:r w:rsidR="00974147">
        <w:t>:</w:t>
      </w:r>
    </w:p>
    <w:p w:rsidR="00124670" w:rsidRPr="00E058B9" w:rsidRDefault="00E058B9" w:rsidP="0045224A">
      <w:pPr>
        <w:pStyle w:val="Etapa-nzev"/>
        <w:rPr>
          <w:snapToGrid w:val="0"/>
        </w:rPr>
      </w:pPr>
      <w:r>
        <w:t>E</w:t>
      </w:r>
      <w:r w:rsidR="00124670" w:rsidRPr="00E058B9">
        <w:t xml:space="preserve">tapa </w:t>
      </w:r>
      <w:r w:rsidR="00B62CE6" w:rsidRPr="00E058B9">
        <w:t>A</w:t>
      </w:r>
      <w:r w:rsidR="00124670" w:rsidRPr="00E058B9">
        <w:tab/>
      </w:r>
      <w:r w:rsidR="00B62CE6" w:rsidRPr="00E058B9">
        <w:rPr>
          <w:snapToGrid w:val="0"/>
        </w:rPr>
        <w:t>Aktualizace a zpracování map povodňového nebezpečí a povodňových rizik</w:t>
      </w:r>
      <w:r w:rsidR="00075E2E" w:rsidRPr="00E058B9">
        <w:rPr>
          <w:snapToGrid w:val="0"/>
        </w:rPr>
        <w:t>:</w:t>
      </w:r>
    </w:p>
    <w:p w:rsidR="00075E2E" w:rsidRDefault="00075E2E" w:rsidP="0045224A">
      <w:pPr>
        <w:pStyle w:val="Etapa-obsah"/>
      </w:pPr>
      <w:r>
        <w:t>Analýza realizovaných opatření navržených v 1.</w:t>
      </w:r>
      <w:r w:rsidR="00842603">
        <w:t> </w:t>
      </w:r>
      <w:r w:rsidR="00861D27">
        <w:rPr>
          <w:lang w:val="cs-CZ"/>
        </w:rPr>
        <w:t>p</w:t>
      </w:r>
      <w:proofErr w:type="spellStart"/>
      <w:r w:rsidR="00861D27">
        <w:t>lánovacím</w:t>
      </w:r>
      <w:proofErr w:type="spellEnd"/>
      <w:r w:rsidR="00861D27">
        <w:t xml:space="preserve"> </w:t>
      </w:r>
      <w:r>
        <w:t>cyklu podle Směrnice 60/2007/ES o vyhodnocování a zvládání povodňových rizik a analýza změn u O</w:t>
      </w:r>
      <w:r w:rsidR="00842603">
        <w:t>blastí s významným povodňovým rizikem (dále jen „O</w:t>
      </w:r>
      <w:r>
        <w:t>sVPR</w:t>
      </w:r>
      <w:r w:rsidR="00842603">
        <w:t>“)</w:t>
      </w:r>
      <w:r>
        <w:t xml:space="preserve"> z 1.</w:t>
      </w:r>
      <w:r w:rsidR="00842603">
        <w:t> </w:t>
      </w:r>
      <w:r w:rsidR="00974147">
        <w:t>cyklu,</w:t>
      </w:r>
      <w:r>
        <w:t xml:space="preserve"> </w:t>
      </w:r>
    </w:p>
    <w:p w:rsidR="00075E2E" w:rsidRDefault="00075E2E" w:rsidP="0045224A">
      <w:pPr>
        <w:pStyle w:val="Etapa-obsah"/>
      </w:pPr>
      <w:r>
        <w:t>Sestavení nových hydraulických modelů v OsVPR nově vymezených a</w:t>
      </w:r>
      <w:r w:rsidR="00842603">
        <w:t> </w:t>
      </w:r>
      <w:r>
        <w:t xml:space="preserve">aktualizace hydraulických modelů v OsVPR </w:t>
      </w:r>
      <w:r w:rsidR="00B75BD8">
        <w:t>včetně jejich posouzení nezávislým odborným subjektem,</w:t>
      </w:r>
    </w:p>
    <w:p w:rsidR="00075E2E" w:rsidRPr="000A3EA4" w:rsidRDefault="00075E2E" w:rsidP="0045224A">
      <w:pPr>
        <w:pStyle w:val="Etapa-obsah"/>
      </w:pPr>
      <w:r>
        <w:t>Vytvoření map povodňového nebezpečí, map povodňového ohrožení a</w:t>
      </w:r>
      <w:r w:rsidR="00842603">
        <w:t> </w:t>
      </w:r>
      <w:r>
        <w:t>map povodňových rizik a jejich předání do Centrálního datového skladu MŽP.</w:t>
      </w:r>
    </w:p>
    <w:p w:rsidR="00124670" w:rsidRPr="00E058B9" w:rsidRDefault="00E058B9" w:rsidP="0045224A">
      <w:pPr>
        <w:pStyle w:val="Etapa-nzev"/>
      </w:pPr>
      <w:r>
        <w:t>E</w:t>
      </w:r>
      <w:r w:rsidR="00124670" w:rsidRPr="00E058B9">
        <w:t xml:space="preserve">tapa </w:t>
      </w:r>
      <w:r w:rsidR="00B62CE6" w:rsidRPr="00E058B9">
        <w:t>B</w:t>
      </w:r>
      <w:r w:rsidR="00124670" w:rsidRPr="00E058B9">
        <w:tab/>
      </w:r>
      <w:r w:rsidR="00B62CE6" w:rsidRPr="00E058B9">
        <w:t>Návrhy efektivních protipovodňových opatření</w:t>
      </w:r>
      <w:r w:rsidR="00075E2E" w:rsidRPr="00E058B9">
        <w:t>:</w:t>
      </w:r>
    </w:p>
    <w:p w:rsidR="00075E2E" w:rsidRDefault="00075E2E" w:rsidP="0045224A">
      <w:pPr>
        <w:pStyle w:val="Etapa-obsah"/>
      </w:pPr>
      <w:r w:rsidRPr="00075E2E">
        <w:t>Analýza podkladů s ohledem na očekávané cíle</w:t>
      </w:r>
      <w:r>
        <w:t>,</w:t>
      </w:r>
    </w:p>
    <w:p w:rsidR="00075E2E" w:rsidRDefault="00075E2E" w:rsidP="0045224A">
      <w:pPr>
        <w:pStyle w:val="Etapa-obsah"/>
      </w:pPr>
      <w:r w:rsidRPr="00075E2E">
        <w:t>Návrhy obecných opatření</w:t>
      </w:r>
      <w:r>
        <w:t>,</w:t>
      </w:r>
    </w:p>
    <w:p w:rsidR="00075E2E" w:rsidRPr="00972A6E" w:rsidRDefault="00B75BD8" w:rsidP="0045224A">
      <w:pPr>
        <w:pStyle w:val="Etapa-obsah"/>
      </w:pPr>
      <w:r w:rsidRPr="00B75BD8">
        <w:t>Návrhy konkrétních opatření pro snížení povodňového rizika</w:t>
      </w:r>
      <w:r w:rsidR="00E058B9">
        <w:t>,</w:t>
      </w:r>
    </w:p>
    <w:p w:rsidR="00972A6E" w:rsidRDefault="00972A6E" w:rsidP="0045224A">
      <w:pPr>
        <w:pStyle w:val="Etapa-obsah"/>
      </w:pPr>
      <w:r>
        <w:rPr>
          <w:lang w:val="cs-CZ"/>
        </w:rPr>
        <w:t>Jako konkrétní opatření bude uveden i návrh na zvýšení odtoku z Vltavské kaskády pro dva návrhové průtoky 1 700 m</w:t>
      </w:r>
      <w:r w:rsidRPr="00BE4689">
        <w:rPr>
          <w:vertAlign w:val="superscript"/>
          <w:lang w:val="cs-CZ"/>
        </w:rPr>
        <w:t>3</w:t>
      </w:r>
      <w:r>
        <w:rPr>
          <w:lang w:val="cs-CZ"/>
        </w:rPr>
        <w:t>/s a 2 000 m</w:t>
      </w:r>
      <w:r w:rsidRPr="00BE4689">
        <w:rPr>
          <w:vertAlign w:val="superscript"/>
          <w:lang w:val="cs-CZ"/>
        </w:rPr>
        <w:t>3</w:t>
      </w:r>
      <w:r>
        <w:rPr>
          <w:lang w:val="cs-CZ"/>
        </w:rPr>
        <w:t>/s včetně vymezení podmínek pro toto zvýšení (identifikaci územních, popř. jiných střetů a návrhy na jejich eliminaci),</w:t>
      </w:r>
    </w:p>
    <w:p w:rsidR="00B75BD8" w:rsidRDefault="00B75BD8" w:rsidP="0045224A">
      <w:pPr>
        <w:pStyle w:val="Etapa-obsah"/>
      </w:pPr>
      <w:r w:rsidRPr="00B75BD8">
        <w:t>Posouzení vlivu opatření po hydrologických celcích</w:t>
      </w:r>
      <w:r>
        <w:t xml:space="preserve">, </w:t>
      </w:r>
    </w:p>
    <w:p w:rsidR="00B75BD8" w:rsidRPr="000A3EA4" w:rsidRDefault="00B75BD8" w:rsidP="0045224A">
      <w:pPr>
        <w:pStyle w:val="Etapa-obsah"/>
      </w:pPr>
      <w:r w:rsidRPr="00B75BD8">
        <w:t>Projednání upraveného návrhu opatření s dotčenými obcemi a nositeli opatření</w:t>
      </w:r>
      <w:r>
        <w:t>.</w:t>
      </w:r>
    </w:p>
    <w:p w:rsidR="00124670" w:rsidRPr="00E058B9" w:rsidRDefault="00E058B9" w:rsidP="0045224A">
      <w:pPr>
        <w:pStyle w:val="Etapa-nzev"/>
      </w:pPr>
      <w:r>
        <w:t>E</w:t>
      </w:r>
      <w:r w:rsidR="00124670" w:rsidRPr="00E058B9">
        <w:t xml:space="preserve">tapa </w:t>
      </w:r>
      <w:r w:rsidR="00B62CE6" w:rsidRPr="00E058B9">
        <w:t>C</w:t>
      </w:r>
      <w:r w:rsidR="00124670" w:rsidRPr="00E058B9">
        <w:tab/>
      </w:r>
      <w:r w:rsidR="00B62CE6" w:rsidRPr="00E058B9">
        <w:t>Dokumentace oblastí s významným povodňovým rizikem</w:t>
      </w:r>
      <w:r w:rsidR="00B75BD8" w:rsidRPr="00E058B9">
        <w:t>:</w:t>
      </w:r>
    </w:p>
    <w:p w:rsidR="00A93A22" w:rsidRDefault="004B36D2" w:rsidP="0045224A">
      <w:pPr>
        <w:pStyle w:val="Etapa-obsah"/>
      </w:pPr>
      <w:r>
        <w:t>P</w:t>
      </w:r>
      <w:r w:rsidR="00E058B9" w:rsidRPr="00E058B9">
        <w:t>řehledov</w:t>
      </w:r>
      <w:r w:rsidR="00E058B9">
        <w:t>é</w:t>
      </w:r>
      <w:r w:rsidR="00E058B9" w:rsidRPr="00E058B9">
        <w:t xml:space="preserve"> map</w:t>
      </w:r>
      <w:r w:rsidR="00E058B9">
        <w:t xml:space="preserve">y a </w:t>
      </w:r>
      <w:r w:rsidR="00E058B9" w:rsidRPr="00E058B9">
        <w:t>techni</w:t>
      </w:r>
      <w:r w:rsidR="00E058B9">
        <w:t>cké zprávy pro agregované OsVPR, včetně</w:t>
      </w:r>
      <w:r w:rsidR="00E058B9" w:rsidRPr="00E058B9">
        <w:t xml:space="preserve"> oblast</w:t>
      </w:r>
      <w:r w:rsidR="00E058B9">
        <w:t xml:space="preserve">í </w:t>
      </w:r>
      <w:r w:rsidR="00E058B9" w:rsidRPr="00E058B9">
        <w:t xml:space="preserve">s významným povodňovým rizikem </w:t>
      </w:r>
      <w:r w:rsidR="00E058B9">
        <w:t>ve správě</w:t>
      </w:r>
      <w:r w:rsidR="00E058B9" w:rsidRPr="00E058B9">
        <w:t xml:space="preserve"> hlavního města Prahy, které budou </w:t>
      </w:r>
      <w:r w:rsidR="00E058B9" w:rsidRPr="00E058B9">
        <w:lastRenderedPageBreak/>
        <w:t>zpracovány Magistrátem hlavního města Prahy</w:t>
      </w:r>
      <w:r>
        <w:t xml:space="preserve"> jako návrh k připomínkám uživatelů vody a veřejnosti,</w:t>
      </w:r>
    </w:p>
    <w:p w:rsidR="00E058B9" w:rsidRPr="00E058B9" w:rsidRDefault="00931D5F" w:rsidP="0045224A">
      <w:pPr>
        <w:pStyle w:val="Etapa-obsah"/>
      </w:pPr>
      <w:r>
        <w:rPr>
          <w:lang w:val="cs-CZ"/>
        </w:rPr>
        <w:t>V</w:t>
      </w:r>
      <w:proofErr w:type="spellStart"/>
      <w:r w:rsidR="00A93A22" w:rsidRPr="00A93A22">
        <w:t>ypořádání</w:t>
      </w:r>
      <w:proofErr w:type="spellEnd"/>
      <w:r w:rsidR="00A93A22" w:rsidRPr="00A93A22">
        <w:t xml:space="preserve"> připomínek obdržených v rámci uveřejnění plánů dílčích povodí a</w:t>
      </w:r>
      <w:r w:rsidR="00C97949">
        <w:t> </w:t>
      </w:r>
      <w:proofErr w:type="spellStart"/>
      <w:r w:rsidR="00A93A22" w:rsidRPr="00A93A22">
        <w:t>PpZPR</w:t>
      </w:r>
      <w:proofErr w:type="spellEnd"/>
      <w:r w:rsidR="00A93A22" w:rsidRPr="00A93A22">
        <w:t xml:space="preserve"> </w:t>
      </w:r>
      <w:r w:rsidR="009660B5">
        <w:rPr>
          <w:lang w:val="cs-CZ"/>
        </w:rPr>
        <w:t xml:space="preserve">v povodí Labe </w:t>
      </w:r>
      <w:r w:rsidR="00A93A22" w:rsidRPr="00A93A22">
        <w:t>a zapracování relevantních připomínek</w:t>
      </w:r>
      <w:r w:rsidR="00A93A22">
        <w:t>,</w:t>
      </w:r>
      <w:r w:rsidR="00A93A22" w:rsidRPr="00A93A22">
        <w:t xml:space="preserve"> </w:t>
      </w:r>
      <w:r w:rsidR="00A46E43">
        <w:t>včetně zprávy o</w:t>
      </w:r>
      <w:r w:rsidR="00A46E43">
        <w:rPr>
          <w:lang w:val="cs-CZ"/>
        </w:rPr>
        <w:t> </w:t>
      </w:r>
      <w:r w:rsidR="00A93A22" w:rsidRPr="00E058B9">
        <w:t>vypořádání připomínek.</w:t>
      </w:r>
    </w:p>
    <w:p w:rsidR="00B62CE6" w:rsidRPr="00EC3C72" w:rsidRDefault="00E058B9" w:rsidP="00EC3C72">
      <w:pPr>
        <w:pStyle w:val="Etapa-nzev"/>
      </w:pPr>
      <w:r w:rsidRPr="00EC3C72">
        <w:t xml:space="preserve">Etapa </w:t>
      </w:r>
      <w:r w:rsidR="00B62CE6" w:rsidRPr="00EC3C72">
        <w:t>D</w:t>
      </w:r>
      <w:r w:rsidR="00B62CE6" w:rsidRPr="00EC3C72">
        <w:tab/>
      </w:r>
      <w:r w:rsidR="00EE3DBC" w:rsidRPr="00EC3C72">
        <w:t>P</w:t>
      </w:r>
      <w:r w:rsidR="00B62CE6" w:rsidRPr="00EC3C72">
        <w:t>odklad</w:t>
      </w:r>
      <w:r w:rsidR="00EE3DBC" w:rsidRPr="00EC3C72">
        <w:t>y</w:t>
      </w:r>
      <w:r w:rsidR="00B62CE6" w:rsidRPr="00EC3C72">
        <w:t xml:space="preserve"> pro </w:t>
      </w:r>
      <w:r w:rsidR="009B3223" w:rsidRPr="00EC3C72">
        <w:t>Plán pro zvládání povodňových rizik</w:t>
      </w:r>
      <w:r w:rsidR="00842603" w:rsidRPr="00EC3C72">
        <w:t xml:space="preserve"> Povodí Labe</w:t>
      </w:r>
      <w:r w:rsidRPr="00EC3C72">
        <w:t>:</w:t>
      </w:r>
    </w:p>
    <w:p w:rsidR="00E058B9" w:rsidRPr="00E058B9" w:rsidRDefault="00E058B9" w:rsidP="0045224A">
      <w:pPr>
        <w:pStyle w:val="Etapa-obsah"/>
      </w:pPr>
      <w:r w:rsidRPr="00E058B9">
        <w:t>Koordinace mapových výstupů na soutoku vodních toků</w:t>
      </w:r>
      <w:r w:rsidR="00386E88">
        <w:t xml:space="preserve"> ve správě různých správců a</w:t>
      </w:r>
      <w:r w:rsidR="00386E88">
        <w:rPr>
          <w:lang w:val="cs-CZ"/>
        </w:rPr>
        <w:t> </w:t>
      </w:r>
      <w:r w:rsidR="00386E88">
        <w:t>na</w:t>
      </w:r>
      <w:r w:rsidR="00386E88">
        <w:rPr>
          <w:lang w:val="cs-CZ"/>
        </w:rPr>
        <w:t> </w:t>
      </w:r>
      <w:r w:rsidRPr="00E058B9">
        <w:t xml:space="preserve">hranicích jednotlivých dílčích povodí a návrhů opatření v soutokových oblastech, </w:t>
      </w:r>
    </w:p>
    <w:p w:rsidR="00E058B9" w:rsidRPr="00E058B9" w:rsidRDefault="00E058B9" w:rsidP="0045224A">
      <w:pPr>
        <w:pStyle w:val="Etapa-obsah"/>
      </w:pPr>
      <w:r>
        <w:t>A</w:t>
      </w:r>
      <w:r w:rsidRPr="00E058B9">
        <w:t xml:space="preserve">gregace dat pro </w:t>
      </w:r>
      <w:proofErr w:type="spellStart"/>
      <w:r w:rsidRPr="00E058B9">
        <w:t>PpZPR</w:t>
      </w:r>
      <w:proofErr w:type="spellEnd"/>
      <w:r w:rsidRPr="00E058B9">
        <w:t xml:space="preserve"> v povodí Labe, </w:t>
      </w:r>
    </w:p>
    <w:p w:rsidR="00E058B9" w:rsidRPr="0045224A" w:rsidRDefault="00E058B9" w:rsidP="0045224A">
      <w:pPr>
        <w:pStyle w:val="Etapa-obsah"/>
      </w:pPr>
      <w:r w:rsidRPr="0045224A">
        <w:t>Spolupráce na vypořádávání připomínek obdržených k</w:t>
      </w:r>
      <w:r w:rsidR="00842603" w:rsidRPr="0045224A">
        <w:t> </w:t>
      </w:r>
      <w:proofErr w:type="spellStart"/>
      <w:r w:rsidRPr="0045224A">
        <w:t>PpZPR</w:t>
      </w:r>
      <w:proofErr w:type="spellEnd"/>
      <w:r w:rsidR="00842603" w:rsidRPr="0045224A">
        <w:t xml:space="preserve"> v povodí Labe</w:t>
      </w:r>
      <w:r w:rsidR="00A93A22" w:rsidRPr="0045224A">
        <w:t>.</w:t>
      </w:r>
    </w:p>
    <w:p w:rsidR="00124670" w:rsidRPr="000A3EA4" w:rsidRDefault="00124670" w:rsidP="00082CF4">
      <w:pPr>
        <w:pStyle w:val="Odstavec"/>
      </w:pPr>
      <w:r w:rsidRPr="000A3EA4">
        <w:t>Plnění předmětu díla zahrnuje následující činnosti:</w:t>
      </w:r>
    </w:p>
    <w:p w:rsidR="00124670" w:rsidRPr="00674AA9" w:rsidRDefault="00931D5F" w:rsidP="00082CF4">
      <w:pPr>
        <w:pStyle w:val="Psmeno"/>
      </w:pPr>
      <w:r w:rsidRPr="00674AA9">
        <w:t>M</w:t>
      </w:r>
      <w:r w:rsidR="00124670" w:rsidRPr="00674AA9">
        <w:t xml:space="preserve">apy </w:t>
      </w:r>
      <w:r w:rsidR="00B62CE6" w:rsidRPr="00674AA9">
        <w:t xml:space="preserve">povodňového nebezpečí, ohrožení a rizik </w:t>
      </w:r>
      <w:r w:rsidR="00124670" w:rsidRPr="00674AA9">
        <w:t>budou zpracovány v intencích zákona č</w:t>
      </w:r>
      <w:r w:rsidR="00386E88">
        <w:t>. </w:t>
      </w:r>
      <w:r w:rsidR="00124670" w:rsidRPr="00674AA9">
        <w:t xml:space="preserve">254/2001 Sb., o vodách a o změně některých zákonů (vodní zákon), ve znění pozdějších předpisů (§ 25 a § 64) </w:t>
      </w:r>
      <w:r w:rsidR="008A3AE1" w:rsidRPr="00674AA9">
        <w:t xml:space="preserve">a dále </w:t>
      </w:r>
      <w:r w:rsidR="00124670" w:rsidRPr="00674AA9">
        <w:t>podle Metodiky pro tvorbu map povodňového nebezpečí a</w:t>
      </w:r>
      <w:r w:rsidR="00842603" w:rsidRPr="00674AA9">
        <w:t> </w:t>
      </w:r>
      <w:r w:rsidR="00124670" w:rsidRPr="00674AA9">
        <w:t>povodňových rizik, zpracované Výzkumným ústavem vodohospodářským T.</w:t>
      </w:r>
      <w:r w:rsidR="009A0388">
        <w:t> </w:t>
      </w:r>
      <w:r w:rsidR="00124670" w:rsidRPr="00674AA9">
        <w:t>G.</w:t>
      </w:r>
      <w:r w:rsidR="00842603" w:rsidRPr="00674AA9">
        <w:t xml:space="preserve"> </w:t>
      </w:r>
      <w:r w:rsidR="00124670" w:rsidRPr="00674AA9">
        <w:t>M</w:t>
      </w:r>
      <w:r w:rsidR="00842603" w:rsidRPr="00674AA9">
        <w:t>asaryka</w:t>
      </w:r>
      <w:r w:rsidR="00124670" w:rsidRPr="00674AA9">
        <w:t xml:space="preserve">, </w:t>
      </w:r>
      <w:proofErr w:type="spellStart"/>
      <w:proofErr w:type="gramStart"/>
      <w:r w:rsidR="00124670" w:rsidRPr="00674AA9">
        <w:t>v.v.</w:t>
      </w:r>
      <w:proofErr w:type="gramEnd"/>
      <w:r w:rsidR="00124670" w:rsidRPr="00674AA9">
        <w:t>i</w:t>
      </w:r>
      <w:proofErr w:type="spellEnd"/>
      <w:r w:rsidR="00124670" w:rsidRPr="00674AA9">
        <w:t>.</w:t>
      </w:r>
      <w:r w:rsidR="00B62CE6" w:rsidRPr="00674AA9">
        <w:t>, v platném, znění</w:t>
      </w:r>
      <w:r w:rsidR="00124670" w:rsidRPr="00674AA9">
        <w:t>, zveřejněné ve Věstníku Ministerstva životního prostředí</w:t>
      </w:r>
      <w:r w:rsidR="00E3531C" w:rsidRPr="00674AA9">
        <w:t>;</w:t>
      </w:r>
    </w:p>
    <w:p w:rsidR="00B62CE6" w:rsidRPr="000A3EA4" w:rsidRDefault="00931D5F" w:rsidP="00082CF4">
      <w:pPr>
        <w:pStyle w:val="Psmeno"/>
      </w:pPr>
      <w:r>
        <w:t>P</w:t>
      </w:r>
      <w:r w:rsidR="00B62CE6" w:rsidRPr="00B62CE6">
        <w:t>ři návrhu opatření budou zohledněna (a provázána) opatření (strukturálního i</w:t>
      </w:r>
      <w:r w:rsidR="00842603">
        <w:t> </w:t>
      </w:r>
      <w:r w:rsidR="00B62CE6" w:rsidRPr="00B62CE6">
        <w:t>nestrukturálního charakteru) navržená v</w:t>
      </w:r>
      <w:r w:rsidR="008A3AE1">
        <w:t> </w:t>
      </w:r>
      <w:r w:rsidR="00B62CE6" w:rsidRPr="00B62CE6">
        <w:t>souvisejících</w:t>
      </w:r>
      <w:r w:rsidR="008A3AE1">
        <w:t xml:space="preserve"> </w:t>
      </w:r>
      <w:r w:rsidR="00B62CE6" w:rsidRPr="00B62CE6">
        <w:t>koncepčních dokumentech. Návrhy opatření strukturálního charakteru budou konzultovány se zástupci dotčených obcí a jednotlivými nositeli opatření.</w:t>
      </w:r>
      <w:r w:rsidR="00B62CE6">
        <w:t xml:space="preserve"> </w:t>
      </w:r>
      <w:r w:rsidR="00B62CE6" w:rsidRPr="00B62CE6">
        <w:t>Opatření budou navrhována zejména v</w:t>
      </w:r>
      <w:r w:rsidR="008A3AE1">
        <w:t> </w:t>
      </w:r>
      <w:r w:rsidR="00B62CE6" w:rsidRPr="00B62CE6">
        <w:t>lokalitách</w:t>
      </w:r>
      <w:r w:rsidR="008A3AE1">
        <w:t xml:space="preserve"> </w:t>
      </w:r>
      <w:r w:rsidR="00B62CE6" w:rsidRPr="00B62CE6">
        <w:t>bez realizovaných protipovodňových opatření, pokud tato opatření zajišťují stanovenou míru ochrany nebo již bylo prokázáno, že vyšší míra protipovodňové ochrany není v</w:t>
      </w:r>
      <w:r w:rsidR="008A3AE1">
        <w:t> </w:t>
      </w:r>
      <w:r w:rsidR="00B62CE6" w:rsidRPr="00B62CE6">
        <w:t>daném</w:t>
      </w:r>
      <w:r w:rsidR="008A3AE1">
        <w:t xml:space="preserve"> </w:t>
      </w:r>
      <w:r w:rsidR="00B62CE6" w:rsidRPr="00B62CE6">
        <w:t>území efektivní z</w:t>
      </w:r>
      <w:r w:rsidR="008A3AE1">
        <w:t> </w:t>
      </w:r>
      <w:r w:rsidR="00B62CE6" w:rsidRPr="00B62CE6">
        <w:t>finančního</w:t>
      </w:r>
      <w:r w:rsidR="008A3AE1">
        <w:t xml:space="preserve"> </w:t>
      </w:r>
      <w:r w:rsidR="00B62CE6" w:rsidRPr="00B62CE6">
        <w:t>hlediska. Opatření nebudou navrhována v</w:t>
      </w:r>
      <w:r w:rsidR="008A3AE1">
        <w:t> </w:t>
      </w:r>
      <w:r w:rsidR="00B62CE6" w:rsidRPr="00B62CE6">
        <w:t>lokalitách, kde již byla opatření navržena v</w:t>
      </w:r>
      <w:r w:rsidR="008A3AE1">
        <w:t> </w:t>
      </w:r>
      <w:r w:rsidR="00B62CE6" w:rsidRPr="00B62CE6">
        <w:t>rámci</w:t>
      </w:r>
      <w:r w:rsidR="008A3AE1">
        <w:t xml:space="preserve"> </w:t>
      </w:r>
      <w:r w:rsidR="00B62CE6" w:rsidRPr="00B62CE6">
        <w:t xml:space="preserve">jiných aktivit </w:t>
      </w:r>
      <w:r w:rsidR="008A3AE1">
        <w:t>Operačního programu Životní prostředí (dále jen „OPŽP“)</w:t>
      </w:r>
      <w:r w:rsidR="00B62CE6" w:rsidRPr="00B62CE6">
        <w:t xml:space="preserve">, nebo jiné relevantní návrhy </w:t>
      </w:r>
      <w:r w:rsidR="008A3AE1">
        <w:t>protipovodňových opatření (dále jen „PPO“)</w:t>
      </w:r>
      <w:r w:rsidR="00386E88">
        <w:t xml:space="preserve"> a </w:t>
      </w:r>
      <w:r w:rsidR="00B62CE6" w:rsidRPr="00B62CE6">
        <w:t>zároveň se nejedná o další zvýšení povodňové ochrany nebo její doplnění</w:t>
      </w:r>
      <w:r w:rsidR="00E3531C">
        <w:t>;</w:t>
      </w:r>
    </w:p>
    <w:p w:rsidR="00124670" w:rsidRPr="000A3EA4" w:rsidRDefault="00931D5F" w:rsidP="00082CF4">
      <w:pPr>
        <w:pStyle w:val="Psmeno"/>
      </w:pPr>
      <w:r>
        <w:t>P</w:t>
      </w:r>
      <w:r w:rsidR="00A66731" w:rsidRPr="000A3EA4">
        <w:t xml:space="preserve">ři </w:t>
      </w:r>
      <w:r w:rsidR="00124670" w:rsidRPr="000A3EA4">
        <w:t>provádění díla bude zhotovitel postupovat rovněž v souladu s dalšími právními předpisy, dokumenty, pokyny a podkladovými materiály souvisejícími s problematikou tvorby map povodňového nebezpečí a povodňových rizik. Právní předpisy, dokumenty, pokyny a podkladové materiály budou při provádění díla respektovány včetně jejich novelizací či doplnění, tak jak budou post</w:t>
      </w:r>
      <w:r w:rsidR="00E93345">
        <w:t>upně vydávány či aktualizovány</w:t>
      </w:r>
      <w:r w:rsidR="00E3531C">
        <w:t>;</w:t>
      </w:r>
    </w:p>
    <w:p w:rsidR="00124670" w:rsidRPr="00FE4539" w:rsidRDefault="00931D5F" w:rsidP="00082CF4">
      <w:pPr>
        <w:pStyle w:val="Psmeno"/>
      </w:pPr>
      <w:r w:rsidRPr="00FE4539">
        <w:t>Z</w:t>
      </w:r>
      <w:r w:rsidR="00A66731" w:rsidRPr="00FE4539">
        <w:t xml:space="preserve">hotovitel </w:t>
      </w:r>
      <w:r w:rsidR="00124670" w:rsidRPr="00FE4539">
        <w:t>předá výstupy pro jednotlivé etapy dle požadavků uvedených v Příloze č.</w:t>
      </w:r>
      <w:r w:rsidR="00FD4736">
        <w:t> </w:t>
      </w:r>
      <w:r w:rsidR="00124670" w:rsidRPr="00FE4539">
        <w:t>1 této smlouvy; jednotlivé etapy</w:t>
      </w:r>
      <w:r w:rsidR="006466AF" w:rsidRPr="00FE4539">
        <w:t xml:space="preserve"> budou</w:t>
      </w:r>
      <w:r w:rsidR="00124670" w:rsidRPr="00FE4539">
        <w:t xml:space="preserve"> zpracované v rozsahu a dle požadavků Přílohy č.</w:t>
      </w:r>
      <w:r w:rsidR="001463BC" w:rsidRPr="00FE4539">
        <w:t xml:space="preserve"> </w:t>
      </w:r>
      <w:r w:rsidR="00124670" w:rsidRPr="00FE4539">
        <w:t>1</w:t>
      </w:r>
      <w:r w:rsidR="00E3531C" w:rsidRPr="00FE4539">
        <w:t>;</w:t>
      </w:r>
      <w:r w:rsidR="00124670" w:rsidRPr="00FE4539">
        <w:t xml:space="preserve"> </w:t>
      </w:r>
    </w:p>
    <w:p w:rsidR="00124670" w:rsidRPr="000A3EA4" w:rsidRDefault="00931D5F" w:rsidP="00082CF4">
      <w:pPr>
        <w:pStyle w:val="Psmeno"/>
      </w:pPr>
      <w:r>
        <w:t>S</w:t>
      </w:r>
      <w:r w:rsidR="00A66731" w:rsidRPr="000A3EA4">
        <w:t xml:space="preserve">oučástí </w:t>
      </w:r>
      <w:r w:rsidR="00124670" w:rsidRPr="000A3EA4">
        <w:t xml:space="preserve">plnění předmětu díla je rovněž povinnost zhotovitele </w:t>
      </w:r>
      <w:r w:rsidR="008A3AE1">
        <w:t>projednávat</w:t>
      </w:r>
      <w:r w:rsidR="00124670" w:rsidRPr="000A3EA4">
        <w:t xml:space="preserve"> s objednatelem zpracováv</w:t>
      </w:r>
      <w:r w:rsidR="008A3AE1">
        <w:t>ané</w:t>
      </w:r>
      <w:r w:rsidR="00124670" w:rsidRPr="000A3EA4">
        <w:t xml:space="preserve"> část</w:t>
      </w:r>
      <w:r w:rsidR="008A3AE1">
        <w:t>i</w:t>
      </w:r>
      <w:r w:rsidR="00124670" w:rsidRPr="000A3EA4">
        <w:t xml:space="preserve"> díla v průběhu jejich zhotovování v jednotlivých etapách projektu a</w:t>
      </w:r>
      <w:r w:rsidR="00386E88">
        <w:t> </w:t>
      </w:r>
      <w:r w:rsidR="00B702E8">
        <w:t>předat</w:t>
      </w:r>
      <w:r w:rsidR="00124670" w:rsidRPr="000A3EA4">
        <w:t xml:space="preserve"> požadované </w:t>
      </w:r>
      <w:r w:rsidR="00B702E8">
        <w:t>souhrnné</w:t>
      </w:r>
      <w:r w:rsidR="00F749E1">
        <w:t xml:space="preserve"> </w:t>
      </w:r>
      <w:r w:rsidR="00124670" w:rsidRPr="000A3EA4">
        <w:t>zprávy specifikované v článku II</w:t>
      </w:r>
      <w:r w:rsidR="002A7D2E">
        <w:t>.</w:t>
      </w:r>
      <w:r w:rsidR="00124670" w:rsidRPr="000A3EA4">
        <w:t xml:space="preserve"> této smlouvy</w:t>
      </w:r>
      <w:r w:rsidR="00E3531C">
        <w:t>;</w:t>
      </w:r>
    </w:p>
    <w:p w:rsidR="00124670" w:rsidRPr="000A3EA4" w:rsidRDefault="00931D5F" w:rsidP="00082CF4">
      <w:pPr>
        <w:pStyle w:val="Psmeno"/>
      </w:pPr>
      <w:r>
        <w:t>Z</w:t>
      </w:r>
      <w:r w:rsidR="00A66731" w:rsidRPr="000A3EA4">
        <w:t xml:space="preserve">hotovitel </w:t>
      </w:r>
      <w:r w:rsidR="00124670" w:rsidRPr="000A3EA4">
        <w:t xml:space="preserve">zajistí předání finálních datových výstupů </w:t>
      </w:r>
      <w:r w:rsidR="00B62CE6">
        <w:t xml:space="preserve">map </w:t>
      </w:r>
      <w:r w:rsidR="008A3AE1">
        <w:t>p</w:t>
      </w:r>
      <w:r w:rsidR="00B62CE6">
        <w:t xml:space="preserve">ovodňového nebezpečí, map povodňového ohrožení a map povodňových rizik </w:t>
      </w:r>
      <w:r w:rsidR="00124670" w:rsidRPr="000A3EA4">
        <w:t>do centrálního datového skladu určeného Ministerstvem životního prostředí</w:t>
      </w:r>
      <w:r w:rsidR="00E3531C">
        <w:t>;</w:t>
      </w:r>
    </w:p>
    <w:p w:rsidR="00E058B9" w:rsidRPr="00CA7F1C" w:rsidRDefault="00931D5F" w:rsidP="00082CF4">
      <w:pPr>
        <w:pStyle w:val="Psmeno"/>
      </w:pPr>
      <w:r w:rsidRPr="00CA7F1C">
        <w:t>Z</w:t>
      </w:r>
      <w:r w:rsidR="00E058B9" w:rsidRPr="00CA7F1C">
        <w:t xml:space="preserve">hotovitel se zavazuje respektovat a dodržovat veškerá ustanovení </w:t>
      </w:r>
      <w:r w:rsidR="00CA7F1C" w:rsidRPr="00CA7F1C">
        <w:t>Pravidel pro</w:t>
      </w:r>
      <w:r w:rsidR="00A46E43">
        <w:t> </w:t>
      </w:r>
      <w:r w:rsidR="00CA7F1C" w:rsidRPr="00CA7F1C">
        <w:t>žadatele a příjemce podpory z OPŽP 2014-2020</w:t>
      </w:r>
      <w:r w:rsidR="00E058B9" w:rsidRPr="00CA7F1C">
        <w:t xml:space="preserve"> a dalších závazných ustanovení obsažených v předpisech pro příjemce dotace, která jsou pro objednatele závazná. To platí i</w:t>
      </w:r>
      <w:r w:rsidR="00C97949" w:rsidRPr="00CA7F1C">
        <w:t> </w:t>
      </w:r>
      <w:r w:rsidR="00E058B9" w:rsidRPr="00CA7F1C">
        <w:t>pro fázi po splnění závazku založeného touto smlouvou. Dokumenty jsou dostupné na</w:t>
      </w:r>
      <w:hyperlink r:id="rId10" w:history="1">
        <w:r w:rsidR="009A0388" w:rsidRPr="00711F3E">
          <w:rPr>
            <w:rStyle w:val="Hypertextovodkaz"/>
          </w:rPr>
          <w:t> http://www.opzp.cz/obecne-pokyny/dokumenty.</w:t>
        </w:r>
      </w:hyperlink>
    </w:p>
    <w:p w:rsidR="00124670" w:rsidRPr="000A3EA4" w:rsidRDefault="00124670" w:rsidP="00082CF4">
      <w:pPr>
        <w:pStyle w:val="Nadpis1"/>
      </w:pPr>
      <w:r w:rsidRPr="000A3EA4">
        <w:lastRenderedPageBreak/>
        <w:t>Článek II.</w:t>
      </w:r>
    </w:p>
    <w:p w:rsidR="00124670" w:rsidRPr="001D6ECF" w:rsidRDefault="002B76C5" w:rsidP="0045224A">
      <w:pPr>
        <w:pStyle w:val="Nadpis2"/>
      </w:pPr>
      <w:r w:rsidRPr="001D6ECF">
        <w:t>ZPŮSOB PROVEDENÍ DÍLA</w:t>
      </w:r>
    </w:p>
    <w:p w:rsidR="0026271A" w:rsidRPr="0026271A" w:rsidRDefault="0026271A" w:rsidP="00082CF4">
      <w:pPr>
        <w:pStyle w:val="Odstavec"/>
      </w:pPr>
      <w:r w:rsidRPr="0026271A">
        <w:t>Zhotovitel se touto smlouvou zavazuje dílo zhotovit s vynalož</w:t>
      </w:r>
      <w:r w:rsidR="009A0388">
        <w:t>ením veškeré odborné péče, a to </w:t>
      </w:r>
      <w:r w:rsidRPr="0026271A">
        <w:t xml:space="preserve">vlastními prostředky či prostřednictvím </w:t>
      </w:r>
      <w:r w:rsidR="007137CF">
        <w:t>pod</w:t>
      </w:r>
      <w:r w:rsidRPr="0026271A">
        <w:t>dodavatelů, prová</w:t>
      </w:r>
      <w:r w:rsidR="006E5F6E">
        <w:t>dět dílo v etapách dle článku</w:t>
      </w:r>
      <w:r w:rsidR="002A7D2E">
        <w:t> </w:t>
      </w:r>
      <w:r w:rsidR="006E5F6E">
        <w:t>I</w:t>
      </w:r>
      <w:r w:rsidR="002A7D2E">
        <w:t>.</w:t>
      </w:r>
      <w:r w:rsidRPr="0026271A">
        <w:t xml:space="preserve"> </w:t>
      </w:r>
      <w:r w:rsidR="000C6882" w:rsidRPr="0026271A">
        <w:t xml:space="preserve">odst. </w:t>
      </w:r>
      <w:r w:rsidR="000C6882" w:rsidRPr="00FE4539">
        <w:t>2</w:t>
      </w:r>
      <w:r w:rsidR="002A7D2E">
        <w:t>.</w:t>
      </w:r>
      <w:r w:rsidR="000C6882" w:rsidRPr="00FE4539">
        <w:t xml:space="preserve"> </w:t>
      </w:r>
      <w:r w:rsidRPr="00FE4539">
        <w:t xml:space="preserve">a </w:t>
      </w:r>
      <w:r w:rsidR="002814DF" w:rsidRPr="00FE4539">
        <w:t>Příloh</w:t>
      </w:r>
      <w:r w:rsidR="00661905">
        <w:t>y</w:t>
      </w:r>
      <w:r w:rsidR="002814DF" w:rsidRPr="00FE4539">
        <w:t xml:space="preserve"> č. </w:t>
      </w:r>
      <w:r w:rsidRPr="00FE4539">
        <w:t>1 této smlouvy. V</w:t>
      </w:r>
      <w:r w:rsidRPr="0026271A">
        <w:t> rámci jednotlivých etap předat objednateli výstupy díla specif</w:t>
      </w:r>
      <w:r w:rsidR="00661905">
        <w:t xml:space="preserve">ikované v Příloze č. 1 smlouvy a předat dílo </w:t>
      </w:r>
      <w:r w:rsidRPr="0026271A">
        <w:t>v požadované kvalitě a plném rozsahu jednotlivých etap v termínech stanov</w:t>
      </w:r>
      <w:r w:rsidR="002814DF">
        <w:t>ených v  článku IV</w:t>
      </w:r>
      <w:r w:rsidR="002A7D2E">
        <w:t>.</w:t>
      </w:r>
      <w:r w:rsidR="002814DF">
        <w:t xml:space="preserve"> </w:t>
      </w:r>
      <w:r w:rsidR="000C6882">
        <w:t>odst. 1</w:t>
      </w:r>
      <w:r w:rsidR="002A7D2E">
        <w:t>.</w:t>
      </w:r>
      <w:r w:rsidR="000C6882">
        <w:t xml:space="preserve"> </w:t>
      </w:r>
      <w:r w:rsidR="001E5A9E">
        <w:t xml:space="preserve">této </w:t>
      </w:r>
      <w:r w:rsidRPr="0026271A">
        <w:t xml:space="preserve">smlouvy. Ke každému výstupu díla je zhotovitel povinen předat objednateli rovněž všechny zdrojové podklady resp. </w:t>
      </w:r>
      <w:proofErr w:type="spellStart"/>
      <w:r w:rsidRPr="0026271A">
        <w:t>mezivýstupy</w:t>
      </w:r>
      <w:proofErr w:type="spellEnd"/>
      <w:r w:rsidRPr="0026271A">
        <w:t>, na jejichž základě byl předaný výstup díla zhotoven, a které měl zhotovitel k dispozici včetně oprávnění k dalšímu neomezenému užívání těchto podkladů a</w:t>
      </w:r>
      <w:r w:rsidR="002A7D2E">
        <w:t> </w:t>
      </w:r>
      <w:r w:rsidRPr="0026271A">
        <w:t xml:space="preserve">předmětného výstupu díla objednatelem. Forma předání </w:t>
      </w:r>
      <w:r w:rsidR="00997CDE" w:rsidRPr="0026271A">
        <w:t>zdrojov</w:t>
      </w:r>
      <w:r w:rsidR="00997CDE">
        <w:t>ých</w:t>
      </w:r>
      <w:r w:rsidR="00997CDE" w:rsidRPr="0026271A">
        <w:t xml:space="preserve"> podklad</w:t>
      </w:r>
      <w:r w:rsidR="00997CDE">
        <w:t>ů</w:t>
      </w:r>
      <w:r w:rsidR="00997CDE" w:rsidRPr="0026271A">
        <w:t xml:space="preserve"> resp. </w:t>
      </w:r>
      <w:proofErr w:type="spellStart"/>
      <w:r w:rsidR="00997CDE" w:rsidRPr="0026271A">
        <w:t>mezivýstup</w:t>
      </w:r>
      <w:r w:rsidR="00997CDE">
        <w:t>ů</w:t>
      </w:r>
      <w:proofErr w:type="spellEnd"/>
      <w:r w:rsidR="00997CDE" w:rsidRPr="0026271A">
        <w:t xml:space="preserve"> </w:t>
      </w:r>
      <w:r w:rsidRPr="0026271A">
        <w:t xml:space="preserve">bude stanovena dohodou mezi objednavatelem a </w:t>
      </w:r>
      <w:r w:rsidR="00D36AA7">
        <w:t>zhotovitel</w:t>
      </w:r>
      <w:r w:rsidRPr="0026271A">
        <w:t>em dle typu předávaného výstupu.</w:t>
      </w:r>
    </w:p>
    <w:p w:rsidR="00124670" w:rsidRDefault="00124670" w:rsidP="00082CF4">
      <w:pPr>
        <w:pStyle w:val="Odstavec"/>
      </w:pPr>
      <w:r w:rsidRPr="000A3EA4">
        <w:t xml:space="preserve">V případě použití </w:t>
      </w:r>
      <w:r w:rsidR="007137CF">
        <w:t>pod</w:t>
      </w:r>
      <w:r w:rsidRPr="000A3EA4">
        <w:t>dodavatele odpovídá zhotovitel objednateli za termín dokončení a</w:t>
      </w:r>
      <w:r w:rsidR="00C97949">
        <w:t> </w:t>
      </w:r>
      <w:r w:rsidRPr="000A3EA4">
        <w:t>předání díla, stejně tak i za kvalitu díla.</w:t>
      </w:r>
    </w:p>
    <w:p w:rsidR="00E952C4" w:rsidRPr="00981A7D" w:rsidRDefault="00E952C4" w:rsidP="00E952C4">
      <w:pPr>
        <w:pStyle w:val="Odstavec"/>
      </w:pPr>
      <w:r w:rsidRPr="00981A7D">
        <w:t>Seznam poddodavatelů pro plnění smlouvy je uveden v Příloze č. </w:t>
      </w:r>
      <w:r w:rsidR="00661905">
        <w:t>3</w:t>
      </w:r>
      <w:r w:rsidRPr="00981A7D">
        <w:t xml:space="preserve"> </w:t>
      </w:r>
      <w:proofErr w:type="gramStart"/>
      <w:r w:rsidRPr="00981A7D">
        <w:t>této</w:t>
      </w:r>
      <w:proofErr w:type="gramEnd"/>
      <w:r w:rsidRPr="00981A7D">
        <w:t xml:space="preserve"> smlouvy. Zhotovitel může v průběhu plnění smlouvy navrhnout dle</w:t>
      </w:r>
      <w:r w:rsidR="00A46E43">
        <w:t xml:space="preserve"> potřeby nahrazení, doplnění či </w:t>
      </w:r>
      <w:r w:rsidRPr="00981A7D">
        <w:t xml:space="preserve">vypuštění poddodavatele </w:t>
      </w:r>
      <w:r w:rsidR="006E5F6E">
        <w:rPr>
          <w:rFonts w:cs="Arial"/>
        </w:rPr>
        <w:t>postupem podle článku</w:t>
      </w:r>
      <w:r w:rsidRPr="00981A7D">
        <w:rPr>
          <w:rFonts w:cs="Arial"/>
        </w:rPr>
        <w:t xml:space="preserve"> X</w:t>
      </w:r>
      <w:r w:rsidR="00981A7D" w:rsidRPr="00981A7D">
        <w:rPr>
          <w:rFonts w:cs="Arial"/>
        </w:rPr>
        <w:t>VII</w:t>
      </w:r>
      <w:r w:rsidR="002A7D2E">
        <w:rPr>
          <w:rFonts w:cs="Arial"/>
        </w:rPr>
        <w:t>.</w:t>
      </w:r>
      <w:r w:rsidRPr="00981A7D">
        <w:rPr>
          <w:rFonts w:cs="Arial"/>
        </w:rPr>
        <w:t xml:space="preserve"> odst. </w:t>
      </w:r>
      <w:r w:rsidR="00981A7D" w:rsidRPr="00981A7D">
        <w:rPr>
          <w:rFonts w:cs="Arial"/>
        </w:rPr>
        <w:t>3</w:t>
      </w:r>
      <w:r w:rsidR="002A7D2E">
        <w:rPr>
          <w:rFonts w:cs="Arial"/>
        </w:rPr>
        <w:t>.</w:t>
      </w:r>
      <w:r w:rsidRPr="00981A7D">
        <w:rPr>
          <w:rFonts w:cs="Arial"/>
        </w:rPr>
        <w:t xml:space="preserve"> této smlouvy</w:t>
      </w:r>
      <w:r w:rsidRPr="00981A7D">
        <w:t xml:space="preserve">. Schválení jakéhokoliv poddodavatele objednatelem však nezbavuje zhotovitele žádného z jeho závazků, povinnosti či odpovědnosti vyplývajících z této smlouvy či právních předpisů. </w:t>
      </w:r>
    </w:p>
    <w:p w:rsidR="00E952C4" w:rsidRPr="00981A7D" w:rsidRDefault="00E952C4" w:rsidP="00082CF4">
      <w:pPr>
        <w:pStyle w:val="Odstavec"/>
      </w:pPr>
      <w:r w:rsidRPr="00981A7D">
        <w:rPr>
          <w:rFonts w:cs="Arial"/>
        </w:rPr>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pouze za předpokladu, že nový poddodavatel v plném rozsahu splňuje příslušné podmínky stanovené v zadávací dokumentaci. Zhotovitel je povinen uvedené skutečnosti prokázat předložením dokladů v rozsahu dle příslušných ustanovení zadávací dokumentace před sjednáním takové změny poddodavatele.</w:t>
      </w:r>
    </w:p>
    <w:p w:rsidR="00E952C4" w:rsidRPr="00981A7D" w:rsidRDefault="00E952C4" w:rsidP="00E952C4">
      <w:pPr>
        <w:pStyle w:val="Odstavec"/>
      </w:pPr>
      <w:r w:rsidRPr="00981A7D">
        <w:t>Seznam členů projektového týmu je uveden v Příloze č. </w:t>
      </w:r>
      <w:r w:rsidR="00661905">
        <w:t>4</w:t>
      </w:r>
      <w:r w:rsidRPr="00981A7D">
        <w:t xml:space="preserve"> </w:t>
      </w:r>
      <w:proofErr w:type="gramStart"/>
      <w:r w:rsidRPr="00981A7D">
        <w:t>této</w:t>
      </w:r>
      <w:proofErr w:type="gramEnd"/>
      <w:r w:rsidRPr="00981A7D">
        <w:t xml:space="preserve"> smlouvy. Zhotovitel může v průběhu plnění smlouvy navrhnout dle potřeby nahrazení, doplnění či vypuště</w:t>
      </w:r>
      <w:r w:rsidR="00981A7D" w:rsidRPr="00981A7D">
        <w:t xml:space="preserve">ní člena projektového týmu </w:t>
      </w:r>
      <w:r w:rsidR="006E5F6E">
        <w:rPr>
          <w:rFonts w:cs="Arial"/>
        </w:rPr>
        <w:t>postupem podle článku XVII</w:t>
      </w:r>
      <w:r w:rsidR="002A7D2E">
        <w:rPr>
          <w:rFonts w:cs="Arial"/>
        </w:rPr>
        <w:t>.</w:t>
      </w:r>
      <w:r w:rsidR="00981A7D" w:rsidRPr="00981A7D">
        <w:rPr>
          <w:rFonts w:cs="Arial"/>
        </w:rPr>
        <w:t xml:space="preserve"> odst. 3</w:t>
      </w:r>
      <w:r w:rsidRPr="00981A7D">
        <w:t xml:space="preserve">. </w:t>
      </w:r>
    </w:p>
    <w:p w:rsidR="00FD4736" w:rsidRPr="00270DD1" w:rsidRDefault="00FD4736" w:rsidP="00082CF4">
      <w:pPr>
        <w:pStyle w:val="Odstavec"/>
      </w:pPr>
      <w:r w:rsidRPr="00981A7D">
        <w:rPr>
          <w:rFonts w:cs="Arial"/>
        </w:rPr>
        <w:t>Zhotovitel je povinen zajistit, aby se osoby, které uvedl v seznamu klíčových osob pro</w:t>
      </w:r>
      <w:r w:rsidR="00981A7D" w:rsidRPr="00981A7D">
        <w:rPr>
          <w:rFonts w:cs="Arial"/>
        </w:rPr>
        <w:t> </w:t>
      </w:r>
      <w:r w:rsidRPr="00981A7D">
        <w:rPr>
          <w:rFonts w:cs="Arial"/>
        </w:rPr>
        <w:t>účely prokázání splnění technické kvalifikace v zadávacím řízení, podílely jako členové projektového týmu na provádění díla v rozsahu své funkce. Změna takové osoby za jinou osobu je možná pouze za předpokladu, že nová osoba v plném rozsahu splňuje příslušné podmínky kvalifikace stanovené v zadávací dokumentaci a v případě vedoucího nebo zástupce vedoucího projektového týmu je zároveň rozsah zkušeností nové osoby alespoň srovnatelný s rozsahem zkušeností osoby označené v nabídce zhotovitele za vedoucího projektového týmu, které byly předmětem hodnocení nabídek dle podmínek stanovených v zadávací dokumentaci. Zhotovitel je povinen uvedené skutečnosti prokázat př</w:t>
      </w:r>
      <w:r w:rsidR="009A0388">
        <w:rPr>
          <w:rFonts w:cs="Arial"/>
        </w:rPr>
        <w:t>edložením dokladů v rozsahu dle </w:t>
      </w:r>
      <w:r w:rsidRPr="00981A7D">
        <w:rPr>
          <w:rFonts w:cs="Arial"/>
        </w:rPr>
        <w:t>příslušných ustanovení zadávac</w:t>
      </w:r>
      <w:r w:rsidR="00981A7D" w:rsidRPr="00981A7D">
        <w:rPr>
          <w:rFonts w:cs="Arial"/>
        </w:rPr>
        <w:t>í dokumentace před sjednáním takové změny člena projektového týmu.</w:t>
      </w:r>
    </w:p>
    <w:p w:rsidR="00270DD1" w:rsidRPr="00981A7D" w:rsidRDefault="00270DD1" w:rsidP="006E5F6E">
      <w:pPr>
        <w:pStyle w:val="Odstavec"/>
      </w:pPr>
      <w:r w:rsidRPr="00E96A82">
        <w:t xml:space="preserve">Zhotovitel je povinen zajistit, aby se v rámci odborné studijní praxe na </w:t>
      </w:r>
      <w:r>
        <w:t>provádění</w:t>
      </w:r>
      <w:r w:rsidR="006E5F6E">
        <w:t xml:space="preserve"> díla podílelo </w:t>
      </w:r>
      <w:r w:rsidRPr="00E96A82">
        <w:t xml:space="preserve">minimálně </w:t>
      </w:r>
      <w:r w:rsidR="006E5F6E">
        <w:t>pět</w:t>
      </w:r>
      <w:r w:rsidRPr="00E96A82">
        <w:t xml:space="preserve"> student</w:t>
      </w:r>
      <w:r w:rsidR="002A7D2E">
        <w:t>ů</w:t>
      </w:r>
      <w:r w:rsidRPr="00E96A82">
        <w:t xml:space="preserve"> středoškolského či vysokoškolského stupně studia technického směru. Splnění této povinnosti </w:t>
      </w:r>
      <w:r>
        <w:t>prokáže</w:t>
      </w:r>
      <w:r w:rsidRPr="00E96A82">
        <w:t xml:space="preserve"> zhotovitel </w:t>
      </w:r>
      <w:r>
        <w:t xml:space="preserve">objednateli předložením </w:t>
      </w:r>
      <w:r w:rsidRPr="00E96A82">
        <w:t xml:space="preserve">čestného prohlášení podepsaného </w:t>
      </w:r>
      <w:r w:rsidR="00321686">
        <w:t xml:space="preserve">každým </w:t>
      </w:r>
      <w:r w:rsidRPr="00E96A82">
        <w:t xml:space="preserve">studentem </w:t>
      </w:r>
      <w:r>
        <w:t xml:space="preserve">a zhotovitelem </w:t>
      </w:r>
      <w:r w:rsidRPr="00E96A82">
        <w:t xml:space="preserve">s uvedením, </w:t>
      </w:r>
      <w:r>
        <w:t>v jakém rozsahu</w:t>
      </w:r>
      <w:r w:rsidRPr="00E96A82">
        <w:t xml:space="preserve"> se </w:t>
      </w:r>
      <w:r w:rsidR="00321686">
        <w:t xml:space="preserve">dotčený </w:t>
      </w:r>
      <w:r w:rsidRPr="00E96A82">
        <w:t xml:space="preserve">student </w:t>
      </w:r>
      <w:r w:rsidR="006E5F6E">
        <w:t>na </w:t>
      </w:r>
      <w:r>
        <w:t xml:space="preserve">provádění díla </w:t>
      </w:r>
      <w:r w:rsidRPr="00E96A82">
        <w:t>podílel</w:t>
      </w:r>
      <w:r>
        <w:t xml:space="preserve">, a </w:t>
      </w:r>
      <w:r w:rsidRPr="00E96A82">
        <w:t>platného potvrzení o studiu tohoto studenta</w:t>
      </w:r>
      <w:r>
        <w:t xml:space="preserve">, včetně </w:t>
      </w:r>
      <w:r w:rsidRPr="00E96A82">
        <w:t>uvedení studijního oboru</w:t>
      </w:r>
      <w:r>
        <w:t>.</w:t>
      </w:r>
      <w:r w:rsidR="006E5F6E">
        <w:t xml:space="preserve"> </w:t>
      </w:r>
      <w:r w:rsidR="006E5F6E">
        <w:rPr>
          <w:rFonts w:cs="Arial"/>
        </w:rPr>
        <w:t>Tyto doklady je zhotovitel povinen předat objednateli n</w:t>
      </w:r>
      <w:r w:rsidR="00321686">
        <w:rPr>
          <w:rFonts w:cs="Arial"/>
        </w:rPr>
        <w:t>ejpozději při </w:t>
      </w:r>
      <w:r w:rsidR="006E5F6E" w:rsidRPr="006E5F6E">
        <w:rPr>
          <w:rFonts w:cs="Arial"/>
        </w:rPr>
        <w:t xml:space="preserve">předání </w:t>
      </w:r>
      <w:r w:rsidR="006E5F6E">
        <w:rPr>
          <w:rFonts w:cs="Arial"/>
        </w:rPr>
        <w:t>a převzetí poslední etapy díla v termínu podle článku IV</w:t>
      </w:r>
      <w:r w:rsidR="002A7D2E">
        <w:rPr>
          <w:rFonts w:cs="Arial"/>
        </w:rPr>
        <w:t>.</w:t>
      </w:r>
      <w:r w:rsidR="006E5F6E">
        <w:rPr>
          <w:rFonts w:cs="Arial"/>
        </w:rPr>
        <w:t xml:space="preserve"> této smlouvy</w:t>
      </w:r>
      <w:r w:rsidR="006E5F6E" w:rsidRPr="006E5F6E">
        <w:rPr>
          <w:rFonts w:cs="Arial"/>
        </w:rPr>
        <w:t>.</w:t>
      </w:r>
    </w:p>
    <w:p w:rsidR="00124670" w:rsidRPr="000A3EA4" w:rsidRDefault="00124670" w:rsidP="00082CF4">
      <w:pPr>
        <w:pStyle w:val="Odstavec"/>
      </w:pPr>
      <w:r w:rsidRPr="000A3EA4">
        <w:t xml:space="preserve">Zhotovitel odpovídá objednateli, za to, že dílo i jeho jednotlivé samostatně předávané části budou bez vad a že je objednatel bude moci využívat v souladu s touto smlouvou. </w:t>
      </w:r>
    </w:p>
    <w:p w:rsidR="00124670" w:rsidRPr="000A3EA4" w:rsidRDefault="00124670" w:rsidP="00082CF4">
      <w:pPr>
        <w:pStyle w:val="Odstavec"/>
      </w:pPr>
      <w:r w:rsidRPr="000A3EA4">
        <w:lastRenderedPageBreak/>
        <w:t xml:space="preserve">Objednatel je oprávněn provádět kontrolu způsobu provádění díla a plnění této smlouvy formou </w:t>
      </w:r>
      <w:r w:rsidR="0017206D">
        <w:t>kontrolních dnů</w:t>
      </w:r>
      <w:r w:rsidRPr="000A3EA4">
        <w:t xml:space="preserve"> prováděných nejméně 3krát během k</w:t>
      </w:r>
      <w:r w:rsidR="009A0388">
        <w:t>aždé etapy zpracování díla, kde </w:t>
      </w:r>
      <w:r w:rsidRPr="000A3EA4">
        <w:t xml:space="preserve">budou předkládány a projednávány plány a návrhy budoucích činností, vzájemná součinnost, spolupráce s </w:t>
      </w:r>
      <w:r w:rsidR="007137CF">
        <w:t>pod</w:t>
      </w:r>
      <w:r w:rsidRPr="000A3EA4">
        <w:t xml:space="preserve">dodavateli, případné požadavky na vícepráce apod. Datum konání </w:t>
      </w:r>
      <w:r w:rsidR="0017206D">
        <w:t>kontrolního dne</w:t>
      </w:r>
      <w:r w:rsidRPr="000A3EA4">
        <w:t xml:space="preserve"> stanoví objednatel a oznámí jej zhotoviteli s předstihem nejméně </w:t>
      </w:r>
      <w:r w:rsidR="00901AFF">
        <w:t>5</w:t>
      </w:r>
      <w:r w:rsidR="0032215E" w:rsidRPr="000A3EA4">
        <w:t xml:space="preserve"> </w:t>
      </w:r>
      <w:r w:rsidRPr="000A3EA4">
        <w:t xml:space="preserve">pracovních dnů, včetně místa a programu </w:t>
      </w:r>
      <w:r w:rsidR="0017206D">
        <w:t>kontrolního dne</w:t>
      </w:r>
      <w:r w:rsidRPr="000A3EA4">
        <w:t xml:space="preserve">. </w:t>
      </w:r>
      <w:r w:rsidR="0017206D">
        <w:t>Kontrolních dnů</w:t>
      </w:r>
      <w:r w:rsidRPr="000A3EA4">
        <w:t xml:space="preserve"> se zúčastní zástupci zhotovitele, případně i zástupci </w:t>
      </w:r>
      <w:r w:rsidR="007137CF">
        <w:t>pod</w:t>
      </w:r>
      <w:r w:rsidRPr="000A3EA4">
        <w:t>dodavatelů, bude-li to v daném případě třeba, či</w:t>
      </w:r>
      <w:r w:rsidR="009A0388">
        <w:t> </w:t>
      </w:r>
      <w:r w:rsidRPr="000A3EA4">
        <w:t xml:space="preserve">bude-li to objednatel vyžadovat. Za objednatele se zúčastní jím stanovení zástupci z řad zaměstnanců objednatele a popřípadě i jiné odborné osoby </w:t>
      </w:r>
      <w:r w:rsidR="00FE1D32">
        <w:t>objednatelem</w:t>
      </w:r>
      <w:r w:rsidRPr="000A3EA4">
        <w:t xml:space="preserve"> pověřené. Zástupce objednatele bude informován a zván na všechna závažná jednání </w:t>
      </w:r>
      <w:r w:rsidR="0032215E">
        <w:t xml:space="preserve">zhotovitele </w:t>
      </w:r>
      <w:r w:rsidRPr="000A3EA4">
        <w:t>a budou mu zasílány všechny důležité dokumenty týkající se předmětu této smlouvy.</w:t>
      </w:r>
    </w:p>
    <w:p w:rsidR="00124670" w:rsidRPr="000A3EA4" w:rsidRDefault="00124670" w:rsidP="00082CF4">
      <w:pPr>
        <w:pStyle w:val="Odstavec"/>
      </w:pPr>
      <w:r w:rsidRPr="000A3EA4">
        <w:t>Objednatel je povinen na výzvu zhotovitele (dopisem, e-mailem) předat stanovisko k řešené záležitosti ve lhůtě 7 kalendářních dnů, pokud se zhotovitel s objednatelem nedohodnou jinak.</w:t>
      </w:r>
    </w:p>
    <w:p w:rsidR="00124670" w:rsidRPr="000A3EA4" w:rsidRDefault="00124670" w:rsidP="00082CF4">
      <w:pPr>
        <w:pStyle w:val="Odstavec"/>
      </w:pPr>
      <w:r w:rsidRPr="000A3EA4">
        <w:t xml:space="preserve">Pokud objednatel na základě jednání </w:t>
      </w:r>
      <w:r w:rsidR="0017206D">
        <w:t>kontrolního dne</w:t>
      </w:r>
      <w:r w:rsidRPr="000A3EA4">
        <w:t xml:space="preserve"> zjistí, že zhotovitel provádí dílo v rozporu s touto smlouvou a svými povinnostmi, je povinen písemně o těchto skutečnostech informovat a žádat po zhotoviteli nápravu a odstranění zjištěných vad a</w:t>
      </w:r>
      <w:r w:rsidR="00C97949">
        <w:t> </w:t>
      </w:r>
      <w:r w:rsidRPr="000A3EA4">
        <w:t>nedodělků. V případě zjištění a oznámení vad a nedodělků je zhotovitel povinen tyto odstranit v nejkratším možném termínu. Odstranění vad a nedodělků oznámí zhotovitel objednateli, a to písemnou formou s tím, že je povinen následně tuto skutečnost prokázat předložením potřebných dokladů.</w:t>
      </w:r>
    </w:p>
    <w:p w:rsidR="00124670" w:rsidRDefault="00124670" w:rsidP="00082CF4">
      <w:pPr>
        <w:pStyle w:val="Odstavec"/>
      </w:pPr>
      <w:r w:rsidRPr="000A3EA4">
        <w:t xml:space="preserve">Součástí plnění předmětu díla je rovněž povinnost zhotovitele vést s objednatelem projednávání zpracovaných částí díla v průběhu jeho zhotovování v jednotlivých etapách projektu a vypracování </w:t>
      </w:r>
      <w:r w:rsidR="00092FB5">
        <w:t>souhrnných</w:t>
      </w:r>
      <w:r w:rsidR="00092FB5" w:rsidRPr="000A3EA4">
        <w:t xml:space="preserve"> </w:t>
      </w:r>
      <w:r w:rsidRPr="000A3EA4">
        <w:t xml:space="preserve">zpráv. </w:t>
      </w:r>
      <w:r w:rsidR="00092FB5">
        <w:t>Souhrnné</w:t>
      </w:r>
      <w:r w:rsidR="00187D22">
        <w:t xml:space="preserve"> zprávy budou objednavateli předávány zhotovitelem </w:t>
      </w:r>
      <w:r w:rsidR="00092FB5">
        <w:t xml:space="preserve">spolu s výstupy </w:t>
      </w:r>
      <w:r w:rsidR="000552B6">
        <w:t>p</w:t>
      </w:r>
      <w:r w:rsidR="00092FB5">
        <w:t>o dokončení příslušné etapy</w:t>
      </w:r>
      <w:r w:rsidR="00060B40">
        <w:t xml:space="preserve"> díla</w:t>
      </w:r>
      <w:r w:rsidR="00B075E5">
        <w:t>.</w:t>
      </w:r>
    </w:p>
    <w:p w:rsidR="00124670" w:rsidRPr="00FE4539" w:rsidRDefault="00124670" w:rsidP="00082CF4">
      <w:pPr>
        <w:pStyle w:val="Odstavec"/>
      </w:pPr>
      <w:r w:rsidRPr="000A3EA4">
        <w:t xml:space="preserve">Za řádně, kvalitně a včas splněnou a dokončenou etapu díla je v souladu s touto smlouvou </w:t>
      </w:r>
      <w:r w:rsidRPr="00FE4539">
        <w:t>považována příslušná část díla dokončená a provedená s odbornou péčí bez vad a</w:t>
      </w:r>
      <w:r w:rsidR="009A0388">
        <w:t> </w:t>
      </w:r>
      <w:r w:rsidRPr="00FE4539">
        <w:t>nedodělků, protokolárně předaná a převzatá objednatelem do termínu stanoveného pro dokončení pře</w:t>
      </w:r>
      <w:r w:rsidR="006E5F6E">
        <w:t>dmětné etapy díla dle článku IV</w:t>
      </w:r>
      <w:r w:rsidR="000341E0">
        <w:t>.</w:t>
      </w:r>
      <w:r w:rsidRPr="00FE4539">
        <w:t xml:space="preserve"> této smlouvy. Za řádně, kvalitně a včas splněné dílo je v souladu s touto smlouvou považováno dílo dokončené a vykonané s odbornou péčí bez vad a nedodělků, protokolárně pře</w:t>
      </w:r>
      <w:r w:rsidR="009A0388">
        <w:t>dané a převzaté objednatelem ve </w:t>
      </w:r>
      <w:r w:rsidRPr="00FE4539">
        <w:t>lh</w:t>
      </w:r>
      <w:r w:rsidR="006E5F6E">
        <w:t>ůtách stanovených dle článku IV</w:t>
      </w:r>
      <w:r w:rsidR="000341E0">
        <w:t>.</w:t>
      </w:r>
      <w:r w:rsidRPr="00FE4539">
        <w:t xml:space="preserve"> této smlouvy.</w:t>
      </w:r>
    </w:p>
    <w:p w:rsidR="00124670" w:rsidRDefault="00124670" w:rsidP="00082CF4">
      <w:pPr>
        <w:pStyle w:val="Odstavec"/>
      </w:pPr>
      <w:r w:rsidRPr="000A3EA4">
        <w:t>Povinnost zhotovitele provést řádně dílo (popř. jeho část) je s</w:t>
      </w:r>
      <w:r w:rsidR="009A0388">
        <w:t>plněna dnem, kdy je dílo (popř. </w:t>
      </w:r>
      <w:r w:rsidRPr="000A3EA4">
        <w:t xml:space="preserve">jeho část) fakticky dokončeno a jeho splnění a převzetí je protokolárně potvrzeno objednatelem podpisem protokolu o předání a převzetí. Protokol má takové účinky pouze v případě, že obsahuje </w:t>
      </w:r>
      <w:r w:rsidR="00DF4617">
        <w:t>prohlášení</w:t>
      </w:r>
      <w:r w:rsidRPr="000A3EA4">
        <w:t xml:space="preserve"> objednatele, že dílo (popř. jeho část) přijímá včetně všech potřebných dokladů, bez vad a nedodělků. Součástí protokolu o předání a</w:t>
      </w:r>
      <w:r w:rsidR="00A15927">
        <w:t> </w:t>
      </w:r>
      <w:r w:rsidRPr="000A3EA4">
        <w:t xml:space="preserve">převzetí díla bude konstatování, zda bylo dílo (popř. jeho část) předáno řádně a včas, či vyčíslení prodlení. Nedokončené dílo (popř. jeho část) s vadami a nedodělky není objednatel povinen převzít. K protokolárnímu převzetí jednotlivých etap díla je zhotovitel povinen předložit objednateli čistopisy výstupů v počtu </w:t>
      </w:r>
      <w:r w:rsidRPr="00FE4539">
        <w:t xml:space="preserve">vyhotovení dle </w:t>
      </w:r>
      <w:r w:rsidR="005957E7" w:rsidRPr="00FE4539">
        <w:t>Přílohy č. 1 této smlouvy</w:t>
      </w:r>
      <w:r w:rsidRPr="00FE4539">
        <w:t>. Objednatel je povinen řádně a včas splněné dílo (popř. jeho část</w:t>
      </w:r>
      <w:r w:rsidRPr="000A3EA4">
        <w:t>) převzít a</w:t>
      </w:r>
      <w:r w:rsidR="00C97949">
        <w:t> </w:t>
      </w:r>
      <w:r w:rsidRPr="000A3EA4">
        <w:t>zaplatit dohodnutou cenu dle podmínek touto smlouvou specifikovaných. V případě, že dojde k prodlení v plnění na straně zhotovitele, je objednatel oprávněn uplatn</w:t>
      </w:r>
      <w:r w:rsidR="006E5F6E">
        <w:t>it smluvní pokutu dle článku XI</w:t>
      </w:r>
      <w:r w:rsidR="000341E0">
        <w:t>.</w:t>
      </w:r>
      <w:r w:rsidRPr="000A3EA4">
        <w:t xml:space="preserve"> této smlouvy</w:t>
      </w:r>
      <w:r w:rsidR="00E93345">
        <w:t>.</w:t>
      </w:r>
    </w:p>
    <w:p w:rsidR="00F630D1" w:rsidRDefault="00F630D1" w:rsidP="00082CF4">
      <w:pPr>
        <w:pStyle w:val="Odstavec"/>
      </w:pPr>
      <w:r w:rsidRPr="007B53FC">
        <w:t>Podklady předané z</w:t>
      </w:r>
      <w:r>
        <w:t>hotoviteli</w:t>
      </w:r>
      <w:r w:rsidRPr="007B53FC">
        <w:t xml:space="preserve"> objednavatelem jsou vlastnictvím objednavatele a</w:t>
      </w:r>
      <w:r w:rsidR="00C97949">
        <w:t> </w:t>
      </w:r>
      <w:r w:rsidRPr="007B53FC">
        <w:t>z</w:t>
      </w:r>
      <w:r>
        <w:t>hotovitel</w:t>
      </w:r>
      <w:r w:rsidR="009A0388">
        <w:t xml:space="preserve"> je </w:t>
      </w:r>
      <w:r w:rsidRPr="007B53FC">
        <w:t>nesmí poskytnout třetí osobě bez písemného souhlasu objednatele.</w:t>
      </w:r>
      <w:r>
        <w:t xml:space="preserve"> Zhotovitel může předat </w:t>
      </w:r>
      <w:r w:rsidR="007137CF">
        <w:t>pod</w:t>
      </w:r>
      <w:r>
        <w:t>dodavatelům uvedeným v Příloze č. </w:t>
      </w:r>
      <w:r w:rsidR="00661905">
        <w:t>3</w:t>
      </w:r>
      <w:r>
        <w:t xml:space="preserve"> smlouvy podklady, dokumenty, údaje či jiné informace, které obdržel od objednatele, v rozsahu potřebném pro provádění prací </w:t>
      </w:r>
      <w:r w:rsidR="007137CF">
        <w:t>pod</w:t>
      </w:r>
      <w:r>
        <w:t xml:space="preserve">dodavateli, avšak je povinen získat od </w:t>
      </w:r>
      <w:r w:rsidR="007137CF">
        <w:t>pod</w:t>
      </w:r>
      <w:r>
        <w:t>dodavatelů podobný závazek důvěrnosti informací jako ten, který platí pro zhotovitele podle tohoto odstavce smlouvy.</w:t>
      </w:r>
    </w:p>
    <w:p w:rsidR="00124670" w:rsidRPr="000A3EA4" w:rsidRDefault="00124670" w:rsidP="00082CF4">
      <w:pPr>
        <w:pStyle w:val="Nadpis1"/>
      </w:pPr>
      <w:r w:rsidRPr="000A3EA4">
        <w:lastRenderedPageBreak/>
        <w:t>Článek III.</w:t>
      </w:r>
    </w:p>
    <w:p w:rsidR="00124670" w:rsidRPr="001D6ECF" w:rsidRDefault="002B76C5" w:rsidP="0045224A">
      <w:pPr>
        <w:pStyle w:val="Nadpis2"/>
      </w:pPr>
      <w:r w:rsidRPr="001D6ECF">
        <w:t>MÍSTO PLNĚNÍ</w:t>
      </w:r>
    </w:p>
    <w:p w:rsidR="00124670" w:rsidRPr="007B53FC" w:rsidRDefault="00124670" w:rsidP="00270DD1">
      <w:pPr>
        <w:pStyle w:val="Odstavec"/>
        <w:keepNext/>
      </w:pPr>
      <w:r w:rsidRPr="007B53FC">
        <w:t xml:space="preserve">Místem plnění smlouvy jsou </w:t>
      </w:r>
      <w:r w:rsidR="008D1B62">
        <w:t>dílčí</w:t>
      </w:r>
      <w:r w:rsidRPr="007B53FC">
        <w:t xml:space="preserve"> povodí Horní Vltavy, Berounky a Dolní Vltavy a dále </w:t>
      </w:r>
      <w:r w:rsidR="00920398">
        <w:t>místa zvolená zhotovitelem</w:t>
      </w:r>
      <w:r w:rsidRPr="007B53FC">
        <w:t>. Předání hotového díla neb</w:t>
      </w:r>
      <w:r w:rsidR="009A0388">
        <w:t>o jeho samostatně dokončených a </w:t>
      </w:r>
      <w:r w:rsidRPr="007B53FC">
        <w:t xml:space="preserve">předávaných částí bude zhotovitelem uskutečněno v sídle objednatele na adrese Povodí Vltavy, státní podnik, Holečkova </w:t>
      </w:r>
      <w:r w:rsidR="008D1B62" w:rsidRPr="008D1B62">
        <w:t>3178/8</w:t>
      </w:r>
      <w:r w:rsidRPr="007B53FC">
        <w:t xml:space="preserve">, </w:t>
      </w:r>
      <w:r w:rsidR="000341E0">
        <w:t xml:space="preserve">Smíchov, </w:t>
      </w:r>
      <w:r w:rsidR="008D1B62" w:rsidRPr="008D1B62">
        <w:t>150 00 Praha 5</w:t>
      </w:r>
      <w:r w:rsidRPr="007B53FC">
        <w:t>.</w:t>
      </w:r>
    </w:p>
    <w:p w:rsidR="00124670" w:rsidRPr="007B53FC" w:rsidRDefault="00124670" w:rsidP="00082CF4">
      <w:pPr>
        <w:pStyle w:val="Odstavec"/>
      </w:pPr>
      <w:r w:rsidRPr="007B53FC">
        <w:t xml:space="preserve">Zhotovitel je povinen vždy po ukončení jednotlivé etapy </w:t>
      </w:r>
      <w:r w:rsidR="008D1B62">
        <w:t xml:space="preserve">nebo její části </w:t>
      </w:r>
      <w:r w:rsidRPr="007B53FC">
        <w:t xml:space="preserve">díla předat objednateli v jeho sídle uvedeném v předchozím odstavci výstupy předmětné etapy </w:t>
      </w:r>
      <w:r w:rsidR="008D1B62">
        <w:t xml:space="preserve">(části) </w:t>
      </w:r>
      <w:r w:rsidRPr="007B53FC">
        <w:t>díla, dokumenty či dokumentaci, a to vždy v počtech vyhotovení stanovených v</w:t>
      </w:r>
      <w:r w:rsidR="005957E7">
        <w:t> Příloze č. 1</w:t>
      </w:r>
      <w:r w:rsidRPr="007B53FC">
        <w:t xml:space="preserve"> této smlouvy.</w:t>
      </w:r>
    </w:p>
    <w:p w:rsidR="00124670" w:rsidRPr="000A3EA4" w:rsidRDefault="00124670" w:rsidP="00082CF4">
      <w:pPr>
        <w:pStyle w:val="Nadpis1"/>
      </w:pPr>
      <w:r w:rsidRPr="000A3EA4">
        <w:t>Článek IV.</w:t>
      </w:r>
    </w:p>
    <w:p w:rsidR="00124670" w:rsidRPr="001D6ECF" w:rsidRDefault="002B76C5" w:rsidP="0045224A">
      <w:pPr>
        <w:pStyle w:val="Nadpis2"/>
      </w:pPr>
      <w:r w:rsidRPr="001D6ECF">
        <w:t>DOBA PLNĚNÍ</w:t>
      </w:r>
    </w:p>
    <w:p w:rsidR="00124670" w:rsidRDefault="00124670" w:rsidP="00082CF4">
      <w:pPr>
        <w:pStyle w:val="Odstavec"/>
      </w:pPr>
      <w:r w:rsidRPr="007B53FC">
        <w:t xml:space="preserve">Zhotovitel se zavazuje zahájit provádění díla </w:t>
      </w:r>
      <w:r w:rsidR="00FE1D32">
        <w:t>bez zbytečného odkladu</w:t>
      </w:r>
      <w:r w:rsidRPr="007B53FC">
        <w:t xml:space="preserve"> po uzavření smlouvy a</w:t>
      </w:r>
      <w:r w:rsidR="00FE1D32">
        <w:t> </w:t>
      </w:r>
      <w:r w:rsidRPr="007B53FC">
        <w:t xml:space="preserve">činnost vykonávat </w:t>
      </w:r>
      <w:r w:rsidR="000D456E">
        <w:t>v</w:t>
      </w:r>
      <w:r w:rsidR="00C97949">
        <w:t> </w:t>
      </w:r>
      <w:r w:rsidR="00D36AA7">
        <w:t>rámci</w:t>
      </w:r>
      <w:r w:rsidR="00C97949">
        <w:t xml:space="preserve"> </w:t>
      </w:r>
      <w:r w:rsidR="00D36AA7">
        <w:t>jednotlivých etap</w:t>
      </w:r>
      <w:r w:rsidRPr="007B53FC">
        <w:t xml:space="preserve"> </w:t>
      </w:r>
      <w:r w:rsidR="004E5BC5">
        <w:t xml:space="preserve">a jejich částí </w:t>
      </w:r>
      <w:r w:rsidRPr="007B53FC">
        <w:t xml:space="preserve">do doby fyzického ukončení </w:t>
      </w:r>
      <w:r w:rsidR="00B4377A">
        <w:t>projektu</w:t>
      </w:r>
      <w:r w:rsidR="006E5F6E">
        <w:t xml:space="preserve"> v rozsahu článku I</w:t>
      </w:r>
      <w:r w:rsidR="000341E0">
        <w:t>.</w:t>
      </w:r>
      <w:r w:rsidR="006E5F6E">
        <w:t xml:space="preserve"> </w:t>
      </w:r>
      <w:r w:rsidRPr="007B53FC">
        <w:t xml:space="preserve">dle následujícího </w:t>
      </w:r>
      <w:r w:rsidRPr="00B4377A">
        <w:t>harmonogramu:</w:t>
      </w:r>
    </w:p>
    <w:tbl>
      <w:tblPr>
        <w:tblW w:w="9213" w:type="dxa"/>
        <w:tblInd w:w="4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976"/>
        <w:gridCol w:w="3402"/>
        <w:gridCol w:w="1701"/>
      </w:tblGrid>
      <w:tr w:rsidR="00E2295F" w:rsidRPr="00E7663E" w:rsidTr="006815F8">
        <w:trPr>
          <w:trHeight w:val="567"/>
          <w:tblHeader/>
        </w:trPr>
        <w:tc>
          <w:tcPr>
            <w:tcW w:w="4110" w:type="dxa"/>
            <w:gridSpan w:val="2"/>
            <w:tcBorders>
              <w:top w:val="single" w:sz="12" w:space="0" w:color="auto"/>
              <w:bottom w:val="single" w:sz="12" w:space="0" w:color="auto"/>
            </w:tcBorders>
            <w:shd w:val="clear" w:color="auto" w:fill="auto"/>
            <w:noWrap/>
            <w:vAlign w:val="center"/>
          </w:tcPr>
          <w:p w:rsidR="00E2295F" w:rsidRPr="008A61CF" w:rsidRDefault="00E2295F" w:rsidP="00C177D1">
            <w:pPr>
              <w:pStyle w:val="Tabulkastedtun"/>
            </w:pPr>
            <w:r>
              <w:t>Etapy</w:t>
            </w:r>
          </w:p>
        </w:tc>
        <w:tc>
          <w:tcPr>
            <w:tcW w:w="3402" w:type="dxa"/>
            <w:tcBorders>
              <w:top w:val="single" w:sz="12" w:space="0" w:color="auto"/>
              <w:bottom w:val="single" w:sz="12" w:space="0" w:color="auto"/>
            </w:tcBorders>
            <w:shd w:val="clear" w:color="auto" w:fill="auto"/>
            <w:noWrap/>
            <w:vAlign w:val="center"/>
          </w:tcPr>
          <w:p w:rsidR="00E2295F" w:rsidRPr="008A61CF" w:rsidRDefault="00E2295F" w:rsidP="00291EAD">
            <w:pPr>
              <w:pStyle w:val="Tabulkastedtun"/>
            </w:pPr>
            <w:r w:rsidRPr="008A61CF">
              <w:t>Dílčí části etap</w:t>
            </w:r>
          </w:p>
        </w:tc>
        <w:tc>
          <w:tcPr>
            <w:tcW w:w="1701" w:type="dxa"/>
            <w:tcBorders>
              <w:top w:val="single" w:sz="12" w:space="0" w:color="auto"/>
              <w:bottom w:val="single" w:sz="12" w:space="0" w:color="auto"/>
            </w:tcBorders>
            <w:shd w:val="clear" w:color="auto" w:fill="auto"/>
            <w:vAlign w:val="center"/>
          </w:tcPr>
          <w:p w:rsidR="00E2295F" w:rsidRPr="008A61CF" w:rsidRDefault="00E2295F" w:rsidP="00046E4E">
            <w:pPr>
              <w:pStyle w:val="Tabulkastedtun"/>
            </w:pPr>
            <w:r>
              <w:t>Ukončení prací</w:t>
            </w:r>
          </w:p>
        </w:tc>
      </w:tr>
      <w:tr w:rsidR="00386E88" w:rsidRPr="00E7663E" w:rsidTr="006815F8">
        <w:trPr>
          <w:trHeight w:val="567"/>
          <w:tblHeader/>
        </w:trPr>
        <w:tc>
          <w:tcPr>
            <w:tcW w:w="1134" w:type="dxa"/>
            <w:vMerge w:val="restart"/>
            <w:tcBorders>
              <w:top w:val="single" w:sz="12" w:space="0" w:color="auto"/>
            </w:tcBorders>
            <w:shd w:val="clear" w:color="auto" w:fill="auto"/>
            <w:noWrap/>
            <w:vAlign w:val="center"/>
          </w:tcPr>
          <w:p w:rsidR="00386E88" w:rsidRPr="00EC3C72" w:rsidRDefault="00386E88" w:rsidP="00EC3C72">
            <w:pPr>
              <w:pStyle w:val="Tabulka"/>
            </w:pPr>
            <w:r w:rsidRPr="00EC3C72">
              <w:t>Etapa A</w:t>
            </w:r>
          </w:p>
        </w:tc>
        <w:tc>
          <w:tcPr>
            <w:tcW w:w="2976" w:type="dxa"/>
            <w:vMerge w:val="restart"/>
            <w:tcBorders>
              <w:top w:val="single" w:sz="12" w:space="0" w:color="auto"/>
            </w:tcBorders>
            <w:shd w:val="clear" w:color="auto" w:fill="auto"/>
            <w:vAlign w:val="center"/>
          </w:tcPr>
          <w:p w:rsidR="00386E88" w:rsidRPr="00EC3C72" w:rsidRDefault="00386E88" w:rsidP="00EC3C72">
            <w:pPr>
              <w:pStyle w:val="Tabulka"/>
            </w:pPr>
            <w:r w:rsidRPr="00EC3C72">
              <w:t>Aktualizace a zpracování map povodňového nebezpečí a povodňových rizik</w:t>
            </w:r>
          </w:p>
        </w:tc>
        <w:tc>
          <w:tcPr>
            <w:tcW w:w="3402" w:type="dxa"/>
            <w:tcBorders>
              <w:top w:val="single" w:sz="12" w:space="0" w:color="auto"/>
            </w:tcBorders>
            <w:shd w:val="clear" w:color="auto" w:fill="auto"/>
            <w:noWrap/>
            <w:vAlign w:val="center"/>
          </w:tcPr>
          <w:p w:rsidR="00386E88" w:rsidRPr="00EC3C72" w:rsidRDefault="00386E88" w:rsidP="00EC3C72">
            <w:pPr>
              <w:pStyle w:val="Tabulka"/>
            </w:pPr>
            <w:r w:rsidRPr="00EC3C72">
              <w:t>Analýza realizovaných opatření navržených v 1. cyklu</w:t>
            </w:r>
          </w:p>
        </w:tc>
        <w:tc>
          <w:tcPr>
            <w:tcW w:w="1701" w:type="dxa"/>
            <w:vMerge w:val="restart"/>
            <w:tcBorders>
              <w:top w:val="single" w:sz="12" w:space="0" w:color="auto"/>
            </w:tcBorders>
            <w:shd w:val="clear" w:color="auto" w:fill="auto"/>
            <w:vAlign w:val="center"/>
          </w:tcPr>
          <w:p w:rsidR="00386E88" w:rsidRPr="00E7663E" w:rsidRDefault="00386E88" w:rsidP="00C177D1">
            <w:pPr>
              <w:pStyle w:val="Tabulkasted"/>
            </w:pPr>
            <w:r w:rsidRPr="00C177D1">
              <w:t>30.</w:t>
            </w:r>
            <w:r>
              <w:t xml:space="preserve"> </w:t>
            </w:r>
            <w:r w:rsidRPr="00C177D1">
              <w:t>09.</w:t>
            </w:r>
            <w:r>
              <w:t xml:space="preserve"> </w:t>
            </w:r>
            <w:r w:rsidRPr="00C177D1">
              <w:t>2019</w:t>
            </w:r>
          </w:p>
        </w:tc>
      </w:tr>
      <w:tr w:rsidR="00386E88" w:rsidRPr="00E7663E" w:rsidTr="00E2295F">
        <w:trPr>
          <w:trHeight w:val="567"/>
        </w:trPr>
        <w:tc>
          <w:tcPr>
            <w:tcW w:w="1134" w:type="dxa"/>
            <w:vMerge/>
            <w:shd w:val="clear" w:color="auto" w:fill="auto"/>
            <w:noWrap/>
            <w:vAlign w:val="center"/>
          </w:tcPr>
          <w:p w:rsidR="00386E88" w:rsidRPr="00EC3C72" w:rsidRDefault="00386E88" w:rsidP="00EC3C72">
            <w:pPr>
              <w:pStyle w:val="Tabulka"/>
            </w:pPr>
          </w:p>
        </w:tc>
        <w:tc>
          <w:tcPr>
            <w:tcW w:w="2976" w:type="dxa"/>
            <w:vMerge/>
            <w:shd w:val="clear" w:color="auto" w:fill="auto"/>
            <w:vAlign w:val="center"/>
          </w:tcPr>
          <w:p w:rsidR="00386E88" w:rsidRPr="00EC3C72" w:rsidRDefault="00386E88" w:rsidP="00EC3C72">
            <w:pPr>
              <w:pStyle w:val="Tabulka"/>
            </w:pPr>
          </w:p>
        </w:tc>
        <w:tc>
          <w:tcPr>
            <w:tcW w:w="3402" w:type="dxa"/>
            <w:shd w:val="clear" w:color="auto" w:fill="auto"/>
            <w:noWrap/>
            <w:vAlign w:val="center"/>
          </w:tcPr>
          <w:p w:rsidR="00386E88" w:rsidRPr="00EC3C72" w:rsidRDefault="00386E88" w:rsidP="00EC3C72">
            <w:pPr>
              <w:pStyle w:val="Tabulka"/>
            </w:pPr>
            <w:r w:rsidRPr="00EC3C72">
              <w:t>Hydraulické výpočty</w:t>
            </w:r>
          </w:p>
        </w:tc>
        <w:tc>
          <w:tcPr>
            <w:tcW w:w="1701" w:type="dxa"/>
            <w:vMerge/>
            <w:shd w:val="clear" w:color="auto" w:fill="auto"/>
            <w:vAlign w:val="center"/>
          </w:tcPr>
          <w:p w:rsidR="00386E88" w:rsidRPr="00E7663E" w:rsidRDefault="00386E88" w:rsidP="00C177D1">
            <w:pPr>
              <w:pStyle w:val="Tabulkasted"/>
            </w:pPr>
          </w:p>
        </w:tc>
      </w:tr>
      <w:tr w:rsidR="00386E88" w:rsidRPr="00E7663E" w:rsidTr="00E2295F">
        <w:trPr>
          <w:trHeight w:val="567"/>
        </w:trPr>
        <w:tc>
          <w:tcPr>
            <w:tcW w:w="1134" w:type="dxa"/>
            <w:vMerge/>
            <w:shd w:val="clear" w:color="auto" w:fill="auto"/>
            <w:noWrap/>
            <w:vAlign w:val="center"/>
          </w:tcPr>
          <w:p w:rsidR="00386E88" w:rsidRPr="00EC3C72" w:rsidRDefault="00386E88" w:rsidP="00EC3C72">
            <w:pPr>
              <w:pStyle w:val="Tabulka"/>
            </w:pPr>
          </w:p>
        </w:tc>
        <w:tc>
          <w:tcPr>
            <w:tcW w:w="2976" w:type="dxa"/>
            <w:vMerge/>
            <w:shd w:val="clear" w:color="auto" w:fill="auto"/>
            <w:vAlign w:val="center"/>
          </w:tcPr>
          <w:p w:rsidR="00386E88" w:rsidRPr="00EC3C72" w:rsidRDefault="00386E88" w:rsidP="00EC3C72">
            <w:pPr>
              <w:pStyle w:val="Tabulka"/>
            </w:pPr>
          </w:p>
        </w:tc>
        <w:tc>
          <w:tcPr>
            <w:tcW w:w="3402" w:type="dxa"/>
            <w:shd w:val="clear" w:color="auto" w:fill="auto"/>
            <w:noWrap/>
            <w:vAlign w:val="center"/>
          </w:tcPr>
          <w:p w:rsidR="00386E88" w:rsidRPr="00EC3C72" w:rsidRDefault="00386E88" w:rsidP="00EC3C72">
            <w:pPr>
              <w:pStyle w:val="Tabulka"/>
            </w:pPr>
            <w:r w:rsidRPr="00EC3C72">
              <w:t>Mapy povodňového nebezpečí, ohrožení a rizik</w:t>
            </w:r>
          </w:p>
        </w:tc>
        <w:tc>
          <w:tcPr>
            <w:tcW w:w="1701" w:type="dxa"/>
            <w:vMerge/>
            <w:shd w:val="clear" w:color="auto" w:fill="auto"/>
            <w:vAlign w:val="center"/>
          </w:tcPr>
          <w:p w:rsidR="00386E88" w:rsidRPr="00C177D1" w:rsidRDefault="00386E88" w:rsidP="00C177D1">
            <w:pPr>
              <w:pStyle w:val="Tabulkasted"/>
            </w:pPr>
          </w:p>
        </w:tc>
      </w:tr>
      <w:tr w:rsidR="00E2295F" w:rsidRPr="00E7663E" w:rsidTr="00E2295F">
        <w:trPr>
          <w:trHeight w:val="567"/>
        </w:trPr>
        <w:tc>
          <w:tcPr>
            <w:tcW w:w="1134" w:type="dxa"/>
            <w:shd w:val="clear" w:color="auto" w:fill="auto"/>
            <w:noWrap/>
            <w:vAlign w:val="center"/>
          </w:tcPr>
          <w:p w:rsidR="00E2295F" w:rsidRPr="00EC3C72" w:rsidRDefault="00E2295F" w:rsidP="00EC3C72">
            <w:pPr>
              <w:pStyle w:val="Tabulka"/>
            </w:pPr>
            <w:r w:rsidRPr="00EC3C72">
              <w:t>Etapa B</w:t>
            </w:r>
          </w:p>
        </w:tc>
        <w:tc>
          <w:tcPr>
            <w:tcW w:w="6378" w:type="dxa"/>
            <w:gridSpan w:val="2"/>
            <w:shd w:val="clear" w:color="auto" w:fill="auto"/>
            <w:vAlign w:val="center"/>
          </w:tcPr>
          <w:p w:rsidR="00E2295F" w:rsidRPr="00EC3C72" w:rsidRDefault="00E2295F" w:rsidP="00EC3C72">
            <w:pPr>
              <w:pStyle w:val="Tabulka"/>
            </w:pPr>
            <w:r w:rsidRPr="00EC3C72">
              <w:t>Návrhy efektivních protipovodňových opatření</w:t>
            </w:r>
          </w:p>
        </w:tc>
        <w:tc>
          <w:tcPr>
            <w:tcW w:w="1701" w:type="dxa"/>
            <w:shd w:val="clear" w:color="auto" w:fill="auto"/>
            <w:vAlign w:val="center"/>
          </w:tcPr>
          <w:p w:rsidR="00E2295F" w:rsidRPr="00E7663E" w:rsidRDefault="00E2295F" w:rsidP="00C177D1">
            <w:pPr>
              <w:pStyle w:val="Tabulkasted"/>
            </w:pPr>
            <w:r>
              <w:t>15. 09. 2020</w:t>
            </w:r>
          </w:p>
        </w:tc>
      </w:tr>
      <w:tr w:rsidR="008A61CF" w:rsidRPr="00E7663E" w:rsidTr="00E2295F">
        <w:trPr>
          <w:trHeight w:val="567"/>
        </w:trPr>
        <w:tc>
          <w:tcPr>
            <w:tcW w:w="1134" w:type="dxa"/>
            <w:vMerge w:val="restart"/>
            <w:shd w:val="clear" w:color="auto" w:fill="auto"/>
            <w:noWrap/>
            <w:vAlign w:val="center"/>
          </w:tcPr>
          <w:p w:rsidR="008A61CF" w:rsidRPr="00EC3C72" w:rsidRDefault="008A61CF" w:rsidP="00EC3C72">
            <w:pPr>
              <w:pStyle w:val="Tabulka"/>
            </w:pPr>
            <w:r w:rsidRPr="00EC3C72">
              <w:t>Etapa C</w:t>
            </w:r>
          </w:p>
        </w:tc>
        <w:tc>
          <w:tcPr>
            <w:tcW w:w="2976" w:type="dxa"/>
            <w:vMerge w:val="restart"/>
            <w:shd w:val="clear" w:color="auto" w:fill="auto"/>
            <w:vAlign w:val="center"/>
          </w:tcPr>
          <w:p w:rsidR="008A61CF" w:rsidRPr="00EC3C72" w:rsidRDefault="009B3223" w:rsidP="00EC3C72">
            <w:pPr>
              <w:pStyle w:val="Tabulka"/>
            </w:pPr>
            <w:proofErr w:type="spellStart"/>
            <w:r w:rsidRPr="00EC3C72">
              <w:t>DoSVPR</w:t>
            </w:r>
            <w:proofErr w:type="spellEnd"/>
          </w:p>
        </w:tc>
        <w:tc>
          <w:tcPr>
            <w:tcW w:w="3402" w:type="dxa"/>
            <w:shd w:val="clear" w:color="auto" w:fill="auto"/>
            <w:vAlign w:val="center"/>
          </w:tcPr>
          <w:p w:rsidR="008A61CF" w:rsidRPr="00EC3C72" w:rsidRDefault="00C177D1" w:rsidP="00EC3C72">
            <w:pPr>
              <w:pStyle w:val="Tabulka"/>
            </w:pPr>
            <w:r w:rsidRPr="00EC3C72">
              <w:t>Návrh ke zveřejnění k </w:t>
            </w:r>
            <w:r w:rsidR="008A61CF" w:rsidRPr="00EC3C72">
              <w:t>připomínkám</w:t>
            </w:r>
          </w:p>
        </w:tc>
        <w:tc>
          <w:tcPr>
            <w:tcW w:w="1701" w:type="dxa"/>
            <w:shd w:val="clear" w:color="auto" w:fill="auto"/>
            <w:vAlign w:val="center"/>
          </w:tcPr>
          <w:p w:rsidR="008A61CF" w:rsidRPr="00E7663E" w:rsidRDefault="00C177D1" w:rsidP="00EC3C72">
            <w:pPr>
              <w:pStyle w:val="Tabulkasted"/>
              <w:rPr>
                <w:snapToGrid w:val="0"/>
              </w:rPr>
            </w:pPr>
            <w:r>
              <w:rPr>
                <w:snapToGrid w:val="0"/>
              </w:rPr>
              <w:t>15.</w:t>
            </w:r>
            <w:r w:rsidR="00B9015D">
              <w:rPr>
                <w:snapToGrid w:val="0"/>
              </w:rPr>
              <w:t xml:space="preserve"> </w:t>
            </w:r>
            <w:r>
              <w:rPr>
                <w:snapToGrid w:val="0"/>
              </w:rPr>
              <w:t>09.</w:t>
            </w:r>
            <w:r w:rsidR="00B9015D">
              <w:rPr>
                <w:snapToGrid w:val="0"/>
              </w:rPr>
              <w:t xml:space="preserve"> </w:t>
            </w:r>
            <w:r>
              <w:rPr>
                <w:snapToGrid w:val="0"/>
              </w:rPr>
              <w:t>2020</w:t>
            </w:r>
          </w:p>
        </w:tc>
      </w:tr>
      <w:tr w:rsidR="008A61CF" w:rsidRPr="00E7663E" w:rsidTr="00E2295F">
        <w:trPr>
          <w:trHeight w:val="567"/>
        </w:trPr>
        <w:tc>
          <w:tcPr>
            <w:tcW w:w="1134" w:type="dxa"/>
            <w:vMerge/>
            <w:shd w:val="clear" w:color="auto" w:fill="auto"/>
            <w:noWrap/>
            <w:vAlign w:val="center"/>
          </w:tcPr>
          <w:p w:rsidR="008A61CF" w:rsidRPr="00EC3C72" w:rsidRDefault="008A61CF" w:rsidP="00EC3C72">
            <w:pPr>
              <w:pStyle w:val="Tabulka"/>
            </w:pPr>
          </w:p>
        </w:tc>
        <w:tc>
          <w:tcPr>
            <w:tcW w:w="2976" w:type="dxa"/>
            <w:vMerge/>
            <w:shd w:val="clear" w:color="auto" w:fill="auto"/>
            <w:vAlign w:val="center"/>
          </w:tcPr>
          <w:p w:rsidR="008A61CF" w:rsidRPr="00EC3C72" w:rsidRDefault="008A61CF" w:rsidP="00EC3C72">
            <w:pPr>
              <w:pStyle w:val="Tabulka"/>
            </w:pPr>
          </w:p>
        </w:tc>
        <w:tc>
          <w:tcPr>
            <w:tcW w:w="3402" w:type="dxa"/>
            <w:shd w:val="clear" w:color="auto" w:fill="auto"/>
            <w:vAlign w:val="center"/>
          </w:tcPr>
          <w:p w:rsidR="008A61CF" w:rsidRPr="00EC3C72" w:rsidRDefault="008A61CF" w:rsidP="00EC3C72">
            <w:pPr>
              <w:pStyle w:val="Tabulka"/>
            </w:pPr>
            <w:r w:rsidRPr="00EC3C72">
              <w:t>Vypořádání připomínek</w:t>
            </w:r>
            <w:r w:rsidR="009B3223" w:rsidRPr="00EC3C72">
              <w:t xml:space="preserve"> a </w:t>
            </w:r>
            <w:r w:rsidRPr="00EC3C72">
              <w:t xml:space="preserve">konečná verze </w:t>
            </w:r>
            <w:proofErr w:type="spellStart"/>
            <w:r w:rsidRPr="00EC3C72">
              <w:t>DoSVPR</w:t>
            </w:r>
            <w:proofErr w:type="spellEnd"/>
          </w:p>
        </w:tc>
        <w:tc>
          <w:tcPr>
            <w:tcW w:w="1701" w:type="dxa"/>
            <w:shd w:val="clear" w:color="auto" w:fill="auto"/>
            <w:vAlign w:val="center"/>
          </w:tcPr>
          <w:p w:rsidR="008A61CF" w:rsidRPr="00E7663E" w:rsidRDefault="00C177D1" w:rsidP="00EC3C72">
            <w:pPr>
              <w:pStyle w:val="Tabulkasted"/>
              <w:rPr>
                <w:snapToGrid w:val="0"/>
              </w:rPr>
            </w:pPr>
            <w:r>
              <w:rPr>
                <w:snapToGrid w:val="0"/>
              </w:rPr>
              <w:t>29.</w:t>
            </w:r>
            <w:r w:rsidR="00B9015D">
              <w:rPr>
                <w:snapToGrid w:val="0"/>
              </w:rPr>
              <w:t xml:space="preserve"> </w:t>
            </w:r>
            <w:r>
              <w:rPr>
                <w:snapToGrid w:val="0"/>
              </w:rPr>
              <w:t>10.</w:t>
            </w:r>
            <w:r w:rsidR="00B9015D">
              <w:rPr>
                <w:snapToGrid w:val="0"/>
              </w:rPr>
              <w:t xml:space="preserve"> </w:t>
            </w:r>
            <w:r>
              <w:rPr>
                <w:snapToGrid w:val="0"/>
              </w:rPr>
              <w:t>2021</w:t>
            </w:r>
          </w:p>
        </w:tc>
      </w:tr>
      <w:tr w:rsidR="00E2295F" w:rsidRPr="00E7663E" w:rsidTr="00E2295F">
        <w:trPr>
          <w:trHeight w:val="567"/>
        </w:trPr>
        <w:tc>
          <w:tcPr>
            <w:tcW w:w="1134" w:type="dxa"/>
            <w:tcBorders>
              <w:bottom w:val="single" w:sz="12" w:space="0" w:color="auto"/>
            </w:tcBorders>
            <w:shd w:val="clear" w:color="auto" w:fill="auto"/>
            <w:noWrap/>
            <w:vAlign w:val="center"/>
          </w:tcPr>
          <w:p w:rsidR="00E2295F" w:rsidRPr="00EC3C72" w:rsidRDefault="00E2295F" w:rsidP="00EC3C72">
            <w:pPr>
              <w:pStyle w:val="Tabulka"/>
            </w:pPr>
            <w:r w:rsidRPr="00EC3C72">
              <w:t>Etapa D</w:t>
            </w:r>
          </w:p>
        </w:tc>
        <w:tc>
          <w:tcPr>
            <w:tcW w:w="6378" w:type="dxa"/>
            <w:gridSpan w:val="2"/>
            <w:tcBorders>
              <w:bottom w:val="single" w:sz="12" w:space="0" w:color="auto"/>
            </w:tcBorders>
            <w:shd w:val="clear" w:color="auto" w:fill="auto"/>
            <w:vAlign w:val="center"/>
          </w:tcPr>
          <w:p w:rsidR="00E2295F" w:rsidRPr="00EC3C72" w:rsidRDefault="00E2295F" w:rsidP="00EC3C72">
            <w:pPr>
              <w:pStyle w:val="Tabulka"/>
            </w:pPr>
            <w:r w:rsidRPr="00EC3C72">
              <w:t xml:space="preserve">Podklady pro </w:t>
            </w:r>
            <w:proofErr w:type="spellStart"/>
            <w:r w:rsidRPr="00EC3C72">
              <w:t>PpZPR</w:t>
            </w:r>
            <w:proofErr w:type="spellEnd"/>
            <w:r w:rsidRPr="00EC3C72">
              <w:t xml:space="preserve"> v povodí Labe</w:t>
            </w:r>
          </w:p>
        </w:tc>
        <w:tc>
          <w:tcPr>
            <w:tcW w:w="1701" w:type="dxa"/>
            <w:tcBorders>
              <w:bottom w:val="single" w:sz="12" w:space="0" w:color="auto"/>
            </w:tcBorders>
            <w:shd w:val="clear" w:color="auto" w:fill="auto"/>
            <w:vAlign w:val="center"/>
          </w:tcPr>
          <w:p w:rsidR="00E2295F" w:rsidRPr="00E7663E" w:rsidRDefault="00E2295F" w:rsidP="00C177D1">
            <w:pPr>
              <w:pStyle w:val="Tabulkasted"/>
              <w:rPr>
                <w:snapToGrid w:val="0"/>
                <w:color w:val="000000"/>
              </w:rPr>
            </w:pPr>
            <w:r>
              <w:t>29. 10. 2021</w:t>
            </w:r>
          </w:p>
        </w:tc>
      </w:tr>
      <w:tr w:rsidR="00E2295F" w:rsidRPr="00E7663E" w:rsidTr="00E2295F">
        <w:trPr>
          <w:trHeight w:val="567"/>
        </w:trPr>
        <w:tc>
          <w:tcPr>
            <w:tcW w:w="7512" w:type="dxa"/>
            <w:gridSpan w:val="3"/>
            <w:tcBorders>
              <w:top w:val="single" w:sz="12" w:space="0" w:color="auto"/>
              <w:bottom w:val="single" w:sz="12" w:space="0" w:color="auto"/>
            </w:tcBorders>
            <w:shd w:val="clear" w:color="auto" w:fill="auto"/>
            <w:noWrap/>
            <w:vAlign w:val="center"/>
          </w:tcPr>
          <w:p w:rsidR="00E2295F" w:rsidRPr="00EC3C72" w:rsidRDefault="00E2295F" w:rsidP="00EC3C72">
            <w:pPr>
              <w:pStyle w:val="Tabulkatun"/>
            </w:pPr>
            <w:r w:rsidRPr="00EC3C72">
              <w:t>Ukončení plnění smlouvy</w:t>
            </w:r>
          </w:p>
        </w:tc>
        <w:tc>
          <w:tcPr>
            <w:tcW w:w="1701" w:type="dxa"/>
            <w:tcBorders>
              <w:top w:val="single" w:sz="12" w:space="0" w:color="auto"/>
              <w:bottom w:val="single" w:sz="12" w:space="0" w:color="auto"/>
            </w:tcBorders>
            <w:shd w:val="clear" w:color="auto" w:fill="auto"/>
            <w:vAlign w:val="center"/>
          </w:tcPr>
          <w:p w:rsidR="00E2295F" w:rsidRPr="008A61CF" w:rsidRDefault="00E2295F" w:rsidP="00C177D1">
            <w:pPr>
              <w:pStyle w:val="Tabulkastedtun"/>
              <w:rPr>
                <w:highlight w:val="yellow"/>
              </w:rPr>
            </w:pPr>
            <w:r w:rsidRPr="00A20D3C">
              <w:t>29.10.2021</w:t>
            </w:r>
          </w:p>
        </w:tc>
      </w:tr>
    </w:tbl>
    <w:p w:rsidR="00386E88" w:rsidRDefault="00386E88" w:rsidP="00386E88">
      <w:pPr>
        <w:pStyle w:val="Bezmezer"/>
      </w:pPr>
    </w:p>
    <w:p w:rsidR="00203AF6" w:rsidRDefault="00203AF6" w:rsidP="00082CF4">
      <w:pPr>
        <w:pStyle w:val="Odstavec"/>
      </w:pPr>
      <w:r w:rsidRPr="008C5187">
        <w:t>T</w:t>
      </w:r>
      <w:r>
        <w:t>e</w:t>
      </w:r>
      <w:r w:rsidRPr="008C5187">
        <w:t>rmí</w:t>
      </w:r>
      <w:r>
        <w:t>n</w:t>
      </w:r>
      <w:r w:rsidRPr="008C5187">
        <w:t xml:space="preserve"> </w:t>
      </w:r>
      <w:r>
        <w:t>u</w:t>
      </w:r>
      <w:r w:rsidRPr="008C5187">
        <w:t>končen</w:t>
      </w:r>
      <w:r>
        <w:t xml:space="preserve">í </w:t>
      </w:r>
      <w:r w:rsidRPr="008C5187">
        <w:t>plněn</w:t>
      </w:r>
      <w:r>
        <w:t xml:space="preserve">í </w:t>
      </w:r>
      <w:r w:rsidRPr="008C5187">
        <w:t>tét</w:t>
      </w:r>
      <w:r>
        <w:t>o</w:t>
      </w:r>
      <w:r w:rsidRPr="008C5187">
        <w:t xml:space="preserve"> </w:t>
      </w:r>
      <w:r>
        <w:t>s</w:t>
      </w:r>
      <w:r w:rsidRPr="008C5187">
        <w:t>mlou</w:t>
      </w:r>
      <w:r>
        <w:t>vy</w:t>
      </w:r>
      <w:r w:rsidRPr="008C5187">
        <w:t xml:space="preserve"> t</w:t>
      </w:r>
      <w:r>
        <w:t>a</w:t>
      </w:r>
      <w:r w:rsidRPr="008C5187">
        <w:t>k</w:t>
      </w:r>
      <w:r>
        <w:t>,</w:t>
      </w:r>
      <w:r w:rsidRPr="008C5187">
        <w:t xml:space="preserve"> j</w:t>
      </w:r>
      <w:r>
        <w:t>ak</w:t>
      </w:r>
      <w:r w:rsidRPr="008C5187">
        <w:t xml:space="preserve"> j</w:t>
      </w:r>
      <w:r>
        <w:t>e</w:t>
      </w:r>
      <w:r w:rsidRPr="008C5187">
        <w:t xml:space="preserve"> st</w:t>
      </w:r>
      <w:r>
        <w:t>a</w:t>
      </w:r>
      <w:r w:rsidRPr="008C5187">
        <w:t>no</w:t>
      </w:r>
      <w:r>
        <w:t>v</w:t>
      </w:r>
      <w:r w:rsidRPr="008C5187">
        <w:t>e</w:t>
      </w:r>
      <w:r>
        <w:t>n</w:t>
      </w:r>
      <w:r w:rsidR="00BC03D4">
        <w:t>,</w:t>
      </w:r>
      <w:r w:rsidRPr="008C5187">
        <w:t xml:space="preserve"> j</w:t>
      </w:r>
      <w:r>
        <w:t>e</w:t>
      </w:r>
      <w:r w:rsidRPr="008C5187">
        <w:t xml:space="preserve"> ne</w:t>
      </w:r>
      <w:r>
        <w:t>p</w:t>
      </w:r>
      <w:r w:rsidRPr="008C5187">
        <w:t>ř</w:t>
      </w:r>
      <w:r>
        <w:t>e</w:t>
      </w:r>
      <w:r w:rsidRPr="008C5187">
        <w:t>kročitelný</w:t>
      </w:r>
      <w:r>
        <w:t>, vz</w:t>
      </w:r>
      <w:r w:rsidRPr="008C5187">
        <w:t>hlede</w:t>
      </w:r>
      <w:r>
        <w:t>m</w:t>
      </w:r>
      <w:r w:rsidRPr="008C5187">
        <w:t xml:space="preserve"> k</w:t>
      </w:r>
      <w:r>
        <w:t>e</w:t>
      </w:r>
      <w:r w:rsidRPr="008C5187">
        <w:t xml:space="preserve"> </w:t>
      </w:r>
      <w:r>
        <w:t>s</w:t>
      </w:r>
      <w:r w:rsidRPr="008C5187">
        <w:t>tano</w:t>
      </w:r>
      <w:r>
        <w:t>v</w:t>
      </w:r>
      <w:r w:rsidRPr="008C5187">
        <w:t>en</w:t>
      </w:r>
      <w:r>
        <w:t>ým</w:t>
      </w:r>
      <w:r w:rsidRPr="008C5187">
        <w:t xml:space="preserve"> po</w:t>
      </w:r>
      <w:r>
        <w:t>d</w:t>
      </w:r>
      <w:r w:rsidRPr="008C5187">
        <w:t>mínká</w:t>
      </w:r>
      <w:r>
        <w:t>m</w:t>
      </w:r>
      <w:r w:rsidRPr="008C5187">
        <w:t xml:space="preserve"> po</w:t>
      </w:r>
      <w:r>
        <w:t>s</w:t>
      </w:r>
      <w:r w:rsidRPr="008C5187">
        <w:t>kytn</w:t>
      </w:r>
      <w:r>
        <w:t>u</w:t>
      </w:r>
      <w:r w:rsidRPr="008C5187">
        <w:t>t</w:t>
      </w:r>
      <w:r>
        <w:t>í</w:t>
      </w:r>
      <w:r w:rsidRPr="008C5187">
        <w:t xml:space="preserve"> podpor</w:t>
      </w:r>
      <w:r>
        <w:t>y</w:t>
      </w:r>
      <w:r w:rsidRPr="008C5187">
        <w:t xml:space="preserve"> </w:t>
      </w:r>
      <w:r>
        <w:t xml:space="preserve">z </w:t>
      </w:r>
      <w:r w:rsidRPr="008C5187">
        <w:t>Operačníh</w:t>
      </w:r>
      <w:r>
        <w:t>o</w:t>
      </w:r>
      <w:r w:rsidRPr="008C5187">
        <w:t xml:space="preserve"> pr</w:t>
      </w:r>
      <w:r>
        <w:t>o</w:t>
      </w:r>
      <w:r w:rsidRPr="008C5187">
        <w:t>gr</w:t>
      </w:r>
      <w:r>
        <w:t>a</w:t>
      </w:r>
      <w:r w:rsidRPr="008C5187">
        <w:t>m</w:t>
      </w:r>
      <w:r>
        <w:t xml:space="preserve">u </w:t>
      </w:r>
      <w:r w:rsidRPr="008C5187">
        <w:t>Ži</w:t>
      </w:r>
      <w:r>
        <w:t>v</w:t>
      </w:r>
      <w:r w:rsidRPr="008C5187">
        <w:t>otn</w:t>
      </w:r>
      <w:r>
        <w:t>í</w:t>
      </w:r>
      <w:r w:rsidRPr="008C5187">
        <w:t xml:space="preserve"> pro</w:t>
      </w:r>
      <w:r>
        <w:t>s</w:t>
      </w:r>
      <w:r w:rsidRPr="008C5187">
        <w:t>třed</w:t>
      </w:r>
      <w:r>
        <w:t>í.</w:t>
      </w:r>
    </w:p>
    <w:p w:rsidR="004E5BC5" w:rsidRDefault="00124670" w:rsidP="00082CF4">
      <w:pPr>
        <w:pStyle w:val="Odstavec"/>
      </w:pPr>
      <w:r w:rsidRPr="007B53FC">
        <w:t>Při předání a převzetí jednotlivých etap díla</w:t>
      </w:r>
      <w:r w:rsidR="00F66EFB">
        <w:t xml:space="preserve"> či </w:t>
      </w:r>
      <w:r w:rsidR="004E5BC5">
        <w:t>jejich částí</w:t>
      </w:r>
      <w:r w:rsidRPr="007B53FC">
        <w:t xml:space="preserve"> sepíší smluvní strany písemný protokol o předání a převzetí, ve kterém potvrdí stav díla a případné vady nebránící užívání díla spolu s termíny odstranění těchto vad. </w:t>
      </w:r>
    </w:p>
    <w:p w:rsidR="00381FA1" w:rsidRPr="007B53FC" w:rsidRDefault="00124670" w:rsidP="00082CF4">
      <w:pPr>
        <w:pStyle w:val="Odstavec"/>
      </w:pPr>
      <w:r w:rsidRPr="007B53FC">
        <w:t>Protokol o předání a</w:t>
      </w:r>
      <w:r w:rsidR="00C97949">
        <w:t> </w:t>
      </w:r>
      <w:r w:rsidRPr="007B53FC">
        <w:t xml:space="preserve">převzetí </w:t>
      </w:r>
      <w:r w:rsidR="004E5BC5">
        <w:t>jednotlivých etap</w:t>
      </w:r>
      <w:r w:rsidR="005957E7">
        <w:t xml:space="preserve"> díla</w:t>
      </w:r>
      <w:r w:rsidR="00CA1348">
        <w:t xml:space="preserve"> či jejich částí</w:t>
      </w:r>
      <w:r w:rsidR="004E5BC5">
        <w:t xml:space="preserve"> a celého </w:t>
      </w:r>
      <w:r w:rsidRPr="007B53FC">
        <w:t xml:space="preserve">díla se vyhotovuje ve dvou </w:t>
      </w:r>
      <w:r w:rsidR="00203AF6">
        <w:t>vyhotoveních</w:t>
      </w:r>
      <w:r w:rsidRPr="007B53FC">
        <w:t>, jeden obdrží objednatel a jeden zhotovitel.</w:t>
      </w:r>
    </w:p>
    <w:p w:rsidR="00124670" w:rsidRPr="007B53FC" w:rsidRDefault="00124670" w:rsidP="00082CF4">
      <w:pPr>
        <w:pStyle w:val="Nadpis1"/>
      </w:pPr>
      <w:r w:rsidRPr="007B53FC">
        <w:lastRenderedPageBreak/>
        <w:t>Článek V.</w:t>
      </w:r>
    </w:p>
    <w:p w:rsidR="00124670" w:rsidRPr="001D6ECF" w:rsidRDefault="002B76C5" w:rsidP="0045224A">
      <w:pPr>
        <w:pStyle w:val="Nadpis2"/>
      </w:pPr>
      <w:r w:rsidRPr="001D6ECF">
        <w:t>CENA DÍLA</w:t>
      </w:r>
    </w:p>
    <w:p w:rsidR="00124670" w:rsidRDefault="00124670" w:rsidP="00620AF7">
      <w:pPr>
        <w:pStyle w:val="Odstavec"/>
        <w:keepNext/>
      </w:pPr>
      <w:r w:rsidRPr="007B53FC">
        <w:t>Cena díla je stanovena dohodou smluvních stran ve smyslu zákona č. 526/1990 Sb., o</w:t>
      </w:r>
      <w:r w:rsidR="00C97949">
        <w:t> </w:t>
      </w:r>
      <w:r w:rsidRPr="007B53FC">
        <w:t>cenách, ve znění pozdějších předpisů, na základě cenové nabídky zhotovitele. Smluvní strany prohlašují, že cena je stanovena za řádně dokončené a odevzdané dílo, vymezené v článku I. této smlouvy a je součtem cen jednotlivý</w:t>
      </w:r>
      <w:r w:rsidR="009B3223">
        <w:t>ch etap zpracování tohoto díla.</w:t>
      </w:r>
    </w:p>
    <w:tbl>
      <w:tblPr>
        <w:tblW w:w="9210" w:type="dxa"/>
        <w:tblInd w:w="4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1"/>
        <w:gridCol w:w="2976"/>
        <w:gridCol w:w="3402"/>
        <w:gridCol w:w="1701"/>
      </w:tblGrid>
      <w:tr w:rsidR="00E2295F" w:rsidRPr="00E7663E" w:rsidTr="006815F8">
        <w:trPr>
          <w:cantSplit/>
          <w:trHeight w:val="567"/>
        </w:trPr>
        <w:tc>
          <w:tcPr>
            <w:tcW w:w="4107" w:type="dxa"/>
            <w:gridSpan w:val="2"/>
            <w:tcBorders>
              <w:top w:val="single" w:sz="12" w:space="0" w:color="auto"/>
              <w:bottom w:val="single" w:sz="12" w:space="0" w:color="auto"/>
            </w:tcBorders>
            <w:shd w:val="clear" w:color="auto" w:fill="auto"/>
            <w:noWrap/>
            <w:vAlign w:val="center"/>
          </w:tcPr>
          <w:p w:rsidR="00E2295F" w:rsidRPr="008A61CF" w:rsidRDefault="00E2295F" w:rsidP="00291EAD">
            <w:pPr>
              <w:pStyle w:val="Tabulkastedtun"/>
            </w:pPr>
            <w:r>
              <w:t>Etapy</w:t>
            </w:r>
          </w:p>
        </w:tc>
        <w:tc>
          <w:tcPr>
            <w:tcW w:w="3402" w:type="dxa"/>
            <w:tcBorders>
              <w:top w:val="single" w:sz="12" w:space="0" w:color="auto"/>
              <w:bottom w:val="single" w:sz="12" w:space="0" w:color="auto"/>
            </w:tcBorders>
            <w:shd w:val="clear" w:color="auto" w:fill="auto"/>
            <w:noWrap/>
            <w:vAlign w:val="center"/>
          </w:tcPr>
          <w:p w:rsidR="00E2295F" w:rsidRPr="008A61CF" w:rsidRDefault="00E2295F" w:rsidP="00291EAD">
            <w:pPr>
              <w:pStyle w:val="Tabulkastedtun"/>
            </w:pPr>
            <w:r w:rsidRPr="008A61CF">
              <w:t>Dílčí části etap</w:t>
            </w:r>
          </w:p>
        </w:tc>
        <w:tc>
          <w:tcPr>
            <w:tcW w:w="1701" w:type="dxa"/>
            <w:tcBorders>
              <w:top w:val="single" w:sz="12" w:space="0" w:color="auto"/>
              <w:bottom w:val="single" w:sz="12" w:space="0" w:color="auto"/>
            </w:tcBorders>
            <w:shd w:val="clear" w:color="auto" w:fill="auto"/>
            <w:vAlign w:val="center"/>
          </w:tcPr>
          <w:p w:rsidR="00E2295F" w:rsidRPr="008A61CF" w:rsidRDefault="00E2295F" w:rsidP="009B3223">
            <w:pPr>
              <w:pStyle w:val="Tabulkastedtun"/>
            </w:pPr>
            <w:r>
              <w:t>Cena v Kč bez DPH</w:t>
            </w:r>
          </w:p>
        </w:tc>
      </w:tr>
      <w:tr w:rsidR="00E2295F" w:rsidRPr="00E7663E" w:rsidTr="006815F8">
        <w:trPr>
          <w:cantSplit/>
          <w:trHeight w:val="567"/>
        </w:trPr>
        <w:tc>
          <w:tcPr>
            <w:tcW w:w="1131" w:type="dxa"/>
            <w:vMerge w:val="restart"/>
            <w:tcBorders>
              <w:top w:val="single" w:sz="12" w:space="0" w:color="auto"/>
            </w:tcBorders>
            <w:shd w:val="clear" w:color="auto" w:fill="auto"/>
            <w:noWrap/>
            <w:vAlign w:val="center"/>
          </w:tcPr>
          <w:p w:rsidR="00E2295F" w:rsidRPr="00EC3C72" w:rsidRDefault="00E2295F" w:rsidP="00EC3C72">
            <w:pPr>
              <w:pStyle w:val="Tabulka"/>
            </w:pPr>
            <w:r w:rsidRPr="00EC3C72">
              <w:t>Etapa A</w:t>
            </w:r>
          </w:p>
        </w:tc>
        <w:tc>
          <w:tcPr>
            <w:tcW w:w="2976" w:type="dxa"/>
            <w:vMerge w:val="restart"/>
            <w:tcBorders>
              <w:top w:val="single" w:sz="12" w:space="0" w:color="auto"/>
            </w:tcBorders>
            <w:shd w:val="clear" w:color="auto" w:fill="auto"/>
            <w:vAlign w:val="center"/>
          </w:tcPr>
          <w:p w:rsidR="00E2295F" w:rsidRPr="00EC3C72" w:rsidRDefault="00E2295F" w:rsidP="00EC3C72">
            <w:pPr>
              <w:pStyle w:val="Tabulka"/>
            </w:pPr>
            <w:r w:rsidRPr="00EC3C72">
              <w:t>Aktualizace a zpracování map povodňového nebezpečí a povodňových rizik</w:t>
            </w:r>
          </w:p>
        </w:tc>
        <w:tc>
          <w:tcPr>
            <w:tcW w:w="3402" w:type="dxa"/>
            <w:tcBorders>
              <w:top w:val="single" w:sz="12" w:space="0" w:color="auto"/>
            </w:tcBorders>
            <w:shd w:val="clear" w:color="auto" w:fill="auto"/>
            <w:noWrap/>
            <w:vAlign w:val="center"/>
          </w:tcPr>
          <w:p w:rsidR="00E2295F" w:rsidRPr="00EC3C72" w:rsidRDefault="00E2295F" w:rsidP="00EC3C72">
            <w:pPr>
              <w:pStyle w:val="Tabulka"/>
            </w:pPr>
            <w:r w:rsidRPr="00EC3C72">
              <w:t>Analýza realizovaných opatření navržených v 1. cyklu</w:t>
            </w:r>
          </w:p>
        </w:tc>
        <w:tc>
          <w:tcPr>
            <w:tcW w:w="1701" w:type="dxa"/>
            <w:tcBorders>
              <w:top w:val="single" w:sz="12" w:space="0" w:color="auto"/>
            </w:tcBorders>
            <w:shd w:val="clear" w:color="auto" w:fill="auto"/>
            <w:vAlign w:val="center"/>
          </w:tcPr>
          <w:p w:rsidR="00E2295F" w:rsidRPr="00EC3C72" w:rsidRDefault="00E2295F" w:rsidP="00347B54">
            <w:pPr>
              <w:pStyle w:val="Tabulkasted"/>
            </w:pPr>
            <w:r w:rsidRPr="00EC3C72">
              <w:rPr>
                <w:highlight w:val="yellow"/>
              </w:rPr>
              <w:t>………</w:t>
            </w:r>
          </w:p>
        </w:tc>
      </w:tr>
      <w:tr w:rsidR="009B3223" w:rsidRPr="00E7663E" w:rsidTr="00E2295F">
        <w:trPr>
          <w:cantSplit/>
          <w:trHeight w:val="567"/>
        </w:trPr>
        <w:tc>
          <w:tcPr>
            <w:tcW w:w="1131" w:type="dxa"/>
            <w:vMerge/>
            <w:shd w:val="clear" w:color="auto" w:fill="auto"/>
            <w:noWrap/>
            <w:vAlign w:val="center"/>
          </w:tcPr>
          <w:p w:rsidR="009B3223" w:rsidRPr="00EC3C72" w:rsidRDefault="009B3223" w:rsidP="00EC3C72">
            <w:pPr>
              <w:pStyle w:val="Tabulka"/>
            </w:pPr>
          </w:p>
        </w:tc>
        <w:tc>
          <w:tcPr>
            <w:tcW w:w="2976" w:type="dxa"/>
            <w:vMerge/>
            <w:shd w:val="clear" w:color="auto" w:fill="auto"/>
            <w:vAlign w:val="center"/>
          </w:tcPr>
          <w:p w:rsidR="009B3223" w:rsidRPr="00EC3C72" w:rsidRDefault="009B3223" w:rsidP="00EC3C72">
            <w:pPr>
              <w:pStyle w:val="Tabulka"/>
            </w:pPr>
          </w:p>
        </w:tc>
        <w:tc>
          <w:tcPr>
            <w:tcW w:w="3402" w:type="dxa"/>
            <w:shd w:val="clear" w:color="auto" w:fill="auto"/>
            <w:noWrap/>
            <w:vAlign w:val="center"/>
          </w:tcPr>
          <w:p w:rsidR="009B3223" w:rsidRPr="00EC3C72" w:rsidRDefault="009B3223" w:rsidP="00EC3C72">
            <w:pPr>
              <w:pStyle w:val="Tabulka"/>
            </w:pPr>
            <w:r w:rsidRPr="00EC3C72">
              <w:t>Hydraulické výpočty</w:t>
            </w:r>
          </w:p>
        </w:tc>
        <w:tc>
          <w:tcPr>
            <w:tcW w:w="1701" w:type="dxa"/>
            <w:shd w:val="clear" w:color="auto" w:fill="auto"/>
            <w:vAlign w:val="center"/>
          </w:tcPr>
          <w:p w:rsidR="009B3223" w:rsidRPr="00EC3C72" w:rsidRDefault="009B3223" w:rsidP="00EC3C72">
            <w:pPr>
              <w:pStyle w:val="Tabulkasted"/>
            </w:pPr>
            <w:r w:rsidRPr="00EC3C72">
              <w:rPr>
                <w:highlight w:val="yellow"/>
              </w:rPr>
              <w:t>………</w:t>
            </w:r>
          </w:p>
        </w:tc>
      </w:tr>
      <w:tr w:rsidR="009B3223" w:rsidRPr="00E7663E" w:rsidTr="00E2295F">
        <w:trPr>
          <w:cantSplit/>
          <w:trHeight w:val="567"/>
        </w:trPr>
        <w:tc>
          <w:tcPr>
            <w:tcW w:w="1131" w:type="dxa"/>
            <w:vMerge/>
            <w:shd w:val="clear" w:color="auto" w:fill="auto"/>
            <w:noWrap/>
            <w:vAlign w:val="center"/>
          </w:tcPr>
          <w:p w:rsidR="009B3223" w:rsidRPr="00EC3C72" w:rsidRDefault="009B3223" w:rsidP="00EC3C72">
            <w:pPr>
              <w:pStyle w:val="Tabulka"/>
            </w:pPr>
          </w:p>
        </w:tc>
        <w:tc>
          <w:tcPr>
            <w:tcW w:w="2976" w:type="dxa"/>
            <w:vMerge/>
            <w:shd w:val="clear" w:color="auto" w:fill="auto"/>
            <w:vAlign w:val="center"/>
          </w:tcPr>
          <w:p w:rsidR="009B3223" w:rsidRPr="00EC3C72" w:rsidRDefault="009B3223" w:rsidP="00EC3C72">
            <w:pPr>
              <w:pStyle w:val="Tabulka"/>
            </w:pPr>
          </w:p>
        </w:tc>
        <w:tc>
          <w:tcPr>
            <w:tcW w:w="3402" w:type="dxa"/>
            <w:shd w:val="clear" w:color="auto" w:fill="auto"/>
            <w:noWrap/>
            <w:vAlign w:val="center"/>
          </w:tcPr>
          <w:p w:rsidR="009B3223" w:rsidRPr="00EC3C72" w:rsidRDefault="009B3223" w:rsidP="00EC3C72">
            <w:pPr>
              <w:pStyle w:val="Tabulka"/>
            </w:pPr>
            <w:r w:rsidRPr="00EC3C72">
              <w:t>Mapy povodňového nebezpečí, ohrožení a rizik</w:t>
            </w:r>
          </w:p>
        </w:tc>
        <w:tc>
          <w:tcPr>
            <w:tcW w:w="1701" w:type="dxa"/>
            <w:shd w:val="clear" w:color="auto" w:fill="auto"/>
            <w:vAlign w:val="center"/>
          </w:tcPr>
          <w:p w:rsidR="009B3223" w:rsidRPr="00EC3C72" w:rsidRDefault="009B3223" w:rsidP="00EC3C72">
            <w:pPr>
              <w:pStyle w:val="Tabulkasted"/>
            </w:pPr>
            <w:r w:rsidRPr="00EC3C72">
              <w:rPr>
                <w:highlight w:val="yellow"/>
              </w:rPr>
              <w:t>………</w:t>
            </w:r>
          </w:p>
        </w:tc>
      </w:tr>
      <w:tr w:rsidR="00E2295F" w:rsidRPr="00E7663E" w:rsidTr="00E2295F">
        <w:trPr>
          <w:cantSplit/>
          <w:trHeight w:val="567"/>
        </w:trPr>
        <w:tc>
          <w:tcPr>
            <w:tcW w:w="1131" w:type="dxa"/>
            <w:shd w:val="clear" w:color="auto" w:fill="auto"/>
            <w:noWrap/>
            <w:vAlign w:val="center"/>
          </w:tcPr>
          <w:p w:rsidR="00E2295F" w:rsidRPr="00EC3C72" w:rsidRDefault="00E2295F" w:rsidP="00EC3C72">
            <w:pPr>
              <w:pStyle w:val="Tabulka"/>
            </w:pPr>
            <w:r w:rsidRPr="00EC3C72">
              <w:t>Etapa B</w:t>
            </w:r>
          </w:p>
        </w:tc>
        <w:tc>
          <w:tcPr>
            <w:tcW w:w="6378" w:type="dxa"/>
            <w:gridSpan w:val="2"/>
            <w:shd w:val="clear" w:color="auto" w:fill="auto"/>
            <w:vAlign w:val="center"/>
          </w:tcPr>
          <w:p w:rsidR="00E2295F" w:rsidRPr="00EC3C72" w:rsidRDefault="00E2295F" w:rsidP="00EC3C72">
            <w:pPr>
              <w:pStyle w:val="Tabulka"/>
            </w:pPr>
            <w:r w:rsidRPr="00EC3C72">
              <w:t>Návrhy efektivních protipovodňových opatření</w:t>
            </w:r>
          </w:p>
        </w:tc>
        <w:tc>
          <w:tcPr>
            <w:tcW w:w="1701" w:type="dxa"/>
            <w:shd w:val="clear" w:color="auto" w:fill="auto"/>
            <w:vAlign w:val="center"/>
          </w:tcPr>
          <w:p w:rsidR="00E2295F" w:rsidRPr="00EC3C72" w:rsidRDefault="00E2295F" w:rsidP="00EC3C72">
            <w:pPr>
              <w:pStyle w:val="Tabulkasted"/>
            </w:pPr>
            <w:r w:rsidRPr="00EC3C72">
              <w:rPr>
                <w:highlight w:val="yellow"/>
              </w:rPr>
              <w:t>………</w:t>
            </w:r>
          </w:p>
        </w:tc>
      </w:tr>
      <w:tr w:rsidR="009B3223" w:rsidRPr="00E7663E" w:rsidTr="00E2295F">
        <w:trPr>
          <w:cantSplit/>
          <w:trHeight w:val="567"/>
        </w:trPr>
        <w:tc>
          <w:tcPr>
            <w:tcW w:w="1131" w:type="dxa"/>
            <w:vMerge w:val="restart"/>
            <w:shd w:val="clear" w:color="auto" w:fill="auto"/>
            <w:noWrap/>
            <w:vAlign w:val="center"/>
          </w:tcPr>
          <w:p w:rsidR="009B3223" w:rsidRPr="00EC3C72" w:rsidRDefault="009B3223" w:rsidP="00EC3C72">
            <w:pPr>
              <w:pStyle w:val="Tabulka"/>
            </w:pPr>
            <w:r w:rsidRPr="00EC3C72">
              <w:t>Etapa C</w:t>
            </w:r>
          </w:p>
        </w:tc>
        <w:tc>
          <w:tcPr>
            <w:tcW w:w="2976" w:type="dxa"/>
            <w:vMerge w:val="restart"/>
            <w:shd w:val="clear" w:color="auto" w:fill="auto"/>
            <w:vAlign w:val="center"/>
          </w:tcPr>
          <w:p w:rsidR="009B3223" w:rsidRPr="00EC3C72" w:rsidRDefault="009B3223" w:rsidP="00EC3C72">
            <w:pPr>
              <w:pStyle w:val="Tabulka"/>
            </w:pPr>
            <w:proofErr w:type="spellStart"/>
            <w:r w:rsidRPr="00EC3C72">
              <w:t>DoSVPR</w:t>
            </w:r>
            <w:proofErr w:type="spellEnd"/>
          </w:p>
        </w:tc>
        <w:tc>
          <w:tcPr>
            <w:tcW w:w="3402" w:type="dxa"/>
            <w:shd w:val="clear" w:color="auto" w:fill="auto"/>
            <w:vAlign w:val="center"/>
          </w:tcPr>
          <w:p w:rsidR="009B3223" w:rsidRPr="00EC3C72" w:rsidRDefault="009B3223" w:rsidP="00EC3C72">
            <w:pPr>
              <w:pStyle w:val="Tabulka"/>
            </w:pPr>
            <w:r w:rsidRPr="00EC3C72">
              <w:t>Návrh ke zveřejnění k připomínkám</w:t>
            </w:r>
          </w:p>
        </w:tc>
        <w:tc>
          <w:tcPr>
            <w:tcW w:w="1701" w:type="dxa"/>
            <w:shd w:val="clear" w:color="auto" w:fill="auto"/>
            <w:vAlign w:val="center"/>
          </w:tcPr>
          <w:p w:rsidR="009B3223" w:rsidRPr="00EC3C72" w:rsidRDefault="009B3223" w:rsidP="00EC3C72">
            <w:pPr>
              <w:pStyle w:val="Tabulkasted"/>
            </w:pPr>
            <w:r w:rsidRPr="00EC3C72">
              <w:rPr>
                <w:highlight w:val="yellow"/>
              </w:rPr>
              <w:t>………</w:t>
            </w:r>
          </w:p>
        </w:tc>
      </w:tr>
      <w:tr w:rsidR="009B3223" w:rsidRPr="00E7663E" w:rsidTr="00E2295F">
        <w:trPr>
          <w:cantSplit/>
          <w:trHeight w:val="567"/>
        </w:trPr>
        <w:tc>
          <w:tcPr>
            <w:tcW w:w="1131" w:type="dxa"/>
            <w:vMerge/>
            <w:shd w:val="clear" w:color="auto" w:fill="auto"/>
            <w:noWrap/>
            <w:vAlign w:val="center"/>
          </w:tcPr>
          <w:p w:rsidR="009B3223" w:rsidRPr="00EC3C72" w:rsidRDefault="009B3223" w:rsidP="00EC3C72">
            <w:pPr>
              <w:pStyle w:val="Tabulka"/>
            </w:pPr>
          </w:p>
        </w:tc>
        <w:tc>
          <w:tcPr>
            <w:tcW w:w="2976" w:type="dxa"/>
            <w:vMerge/>
            <w:shd w:val="clear" w:color="auto" w:fill="auto"/>
            <w:vAlign w:val="center"/>
          </w:tcPr>
          <w:p w:rsidR="009B3223" w:rsidRPr="00EC3C72" w:rsidRDefault="009B3223" w:rsidP="00EC3C72">
            <w:pPr>
              <w:pStyle w:val="Tabulka"/>
            </w:pPr>
          </w:p>
        </w:tc>
        <w:tc>
          <w:tcPr>
            <w:tcW w:w="3402" w:type="dxa"/>
            <w:shd w:val="clear" w:color="auto" w:fill="auto"/>
            <w:vAlign w:val="center"/>
          </w:tcPr>
          <w:p w:rsidR="009B3223" w:rsidRPr="00EC3C72" w:rsidRDefault="009B3223" w:rsidP="00EC3C72">
            <w:pPr>
              <w:pStyle w:val="Tabulka"/>
            </w:pPr>
            <w:r w:rsidRPr="00EC3C72">
              <w:t xml:space="preserve">Vypořádání připomínek a konečná verze </w:t>
            </w:r>
            <w:proofErr w:type="spellStart"/>
            <w:r w:rsidRPr="00EC3C72">
              <w:t>DoSVPR</w:t>
            </w:r>
            <w:proofErr w:type="spellEnd"/>
          </w:p>
        </w:tc>
        <w:tc>
          <w:tcPr>
            <w:tcW w:w="1701" w:type="dxa"/>
            <w:shd w:val="clear" w:color="auto" w:fill="auto"/>
            <w:vAlign w:val="center"/>
          </w:tcPr>
          <w:p w:rsidR="009B3223" w:rsidRPr="00EC3C72" w:rsidRDefault="009B3223" w:rsidP="00EC3C72">
            <w:pPr>
              <w:pStyle w:val="Tabulkasted"/>
            </w:pPr>
            <w:r w:rsidRPr="00EC3C72">
              <w:rPr>
                <w:highlight w:val="yellow"/>
              </w:rPr>
              <w:t>………</w:t>
            </w:r>
          </w:p>
        </w:tc>
      </w:tr>
      <w:tr w:rsidR="00E2295F" w:rsidRPr="00E7663E" w:rsidTr="00E2295F">
        <w:trPr>
          <w:cantSplit/>
          <w:trHeight w:val="567"/>
        </w:trPr>
        <w:tc>
          <w:tcPr>
            <w:tcW w:w="1131" w:type="dxa"/>
            <w:tcBorders>
              <w:bottom w:val="single" w:sz="12" w:space="0" w:color="auto"/>
            </w:tcBorders>
            <w:shd w:val="clear" w:color="auto" w:fill="auto"/>
            <w:noWrap/>
            <w:vAlign w:val="center"/>
          </w:tcPr>
          <w:p w:rsidR="00E2295F" w:rsidRPr="00EC3C72" w:rsidRDefault="00E2295F" w:rsidP="00EC3C72">
            <w:pPr>
              <w:pStyle w:val="Tabulka"/>
            </w:pPr>
            <w:r w:rsidRPr="00EC3C72">
              <w:t>Etapa D</w:t>
            </w:r>
          </w:p>
        </w:tc>
        <w:tc>
          <w:tcPr>
            <w:tcW w:w="6378" w:type="dxa"/>
            <w:gridSpan w:val="2"/>
            <w:tcBorders>
              <w:bottom w:val="single" w:sz="12" w:space="0" w:color="auto"/>
            </w:tcBorders>
            <w:shd w:val="clear" w:color="auto" w:fill="auto"/>
            <w:vAlign w:val="center"/>
          </w:tcPr>
          <w:p w:rsidR="00E2295F" w:rsidRPr="00EC3C72" w:rsidRDefault="00E2295F" w:rsidP="00EC3C72">
            <w:pPr>
              <w:pStyle w:val="Tabulka"/>
            </w:pPr>
            <w:r w:rsidRPr="00EC3C72">
              <w:t xml:space="preserve">Podklady pro </w:t>
            </w:r>
            <w:proofErr w:type="spellStart"/>
            <w:r w:rsidRPr="00EC3C72">
              <w:t>PpZPR</w:t>
            </w:r>
            <w:proofErr w:type="spellEnd"/>
            <w:r w:rsidRPr="00EC3C72">
              <w:t xml:space="preserve"> v povodí Labe</w:t>
            </w:r>
          </w:p>
        </w:tc>
        <w:tc>
          <w:tcPr>
            <w:tcW w:w="1701" w:type="dxa"/>
            <w:tcBorders>
              <w:bottom w:val="single" w:sz="12" w:space="0" w:color="auto"/>
            </w:tcBorders>
            <w:shd w:val="clear" w:color="auto" w:fill="auto"/>
            <w:vAlign w:val="center"/>
          </w:tcPr>
          <w:p w:rsidR="00E2295F" w:rsidRPr="00EC3C72" w:rsidRDefault="00E2295F" w:rsidP="00EC3C72">
            <w:pPr>
              <w:pStyle w:val="Tabulkasted"/>
            </w:pPr>
            <w:r w:rsidRPr="00EC3C72">
              <w:rPr>
                <w:highlight w:val="yellow"/>
              </w:rPr>
              <w:t>………</w:t>
            </w:r>
          </w:p>
        </w:tc>
      </w:tr>
      <w:tr w:rsidR="00E2295F" w:rsidRPr="00E7663E" w:rsidTr="00E2295F">
        <w:trPr>
          <w:cantSplit/>
          <w:trHeight w:val="567"/>
        </w:trPr>
        <w:tc>
          <w:tcPr>
            <w:tcW w:w="7509" w:type="dxa"/>
            <w:gridSpan w:val="3"/>
            <w:tcBorders>
              <w:top w:val="single" w:sz="12" w:space="0" w:color="auto"/>
              <w:bottom w:val="single" w:sz="12" w:space="0" w:color="auto"/>
            </w:tcBorders>
            <w:shd w:val="clear" w:color="auto" w:fill="auto"/>
            <w:noWrap/>
            <w:vAlign w:val="center"/>
          </w:tcPr>
          <w:p w:rsidR="00E2295F" w:rsidRPr="00EC3C72" w:rsidRDefault="00E2295F" w:rsidP="00EC3C72">
            <w:pPr>
              <w:pStyle w:val="Tabulkatun"/>
            </w:pPr>
            <w:r w:rsidRPr="00EC3C72">
              <w:t>Celková cena díla</w:t>
            </w:r>
          </w:p>
        </w:tc>
        <w:tc>
          <w:tcPr>
            <w:tcW w:w="1701" w:type="dxa"/>
            <w:tcBorders>
              <w:top w:val="single" w:sz="12" w:space="0" w:color="auto"/>
              <w:bottom w:val="single" w:sz="12" w:space="0" w:color="auto"/>
            </w:tcBorders>
            <w:shd w:val="clear" w:color="auto" w:fill="auto"/>
            <w:vAlign w:val="center"/>
          </w:tcPr>
          <w:p w:rsidR="00E2295F" w:rsidRPr="008A61CF" w:rsidRDefault="00E2295F" w:rsidP="00046E4E">
            <w:pPr>
              <w:pStyle w:val="Tabulkastedtun"/>
              <w:rPr>
                <w:highlight w:val="yellow"/>
              </w:rPr>
            </w:pPr>
            <w:r w:rsidRPr="008A61CF">
              <w:rPr>
                <w:highlight w:val="yellow"/>
              </w:rPr>
              <w:t>………</w:t>
            </w:r>
          </w:p>
        </w:tc>
      </w:tr>
    </w:tbl>
    <w:p w:rsidR="009B3223" w:rsidRPr="007B141C" w:rsidRDefault="009B3223" w:rsidP="007B141C">
      <w:pPr>
        <w:pStyle w:val="Bezmezer"/>
      </w:pPr>
    </w:p>
    <w:p w:rsidR="00124670" w:rsidRPr="007B53FC" w:rsidRDefault="007B141C" w:rsidP="007B141C">
      <w:pPr>
        <w:pStyle w:val="Odstavec"/>
      </w:pPr>
      <w:r w:rsidRPr="007B141C">
        <w:t xml:space="preserve">K ceně díla bude připočtena </w:t>
      </w:r>
      <w:r>
        <w:t>daň z přidané hodnoty</w:t>
      </w:r>
      <w:r w:rsidRPr="007B141C">
        <w:t xml:space="preserve"> ve výš</w:t>
      </w:r>
      <w:r w:rsidR="009A0388">
        <w:t>i odpovídající zákonné úpravě v </w:t>
      </w:r>
      <w:r w:rsidRPr="007B141C">
        <w:t>době uskutečnění zdanitelného plnění.</w:t>
      </w:r>
    </w:p>
    <w:p w:rsidR="00124670" w:rsidRPr="007B53FC" w:rsidRDefault="00124670" w:rsidP="00082CF4">
      <w:pPr>
        <w:pStyle w:val="Odstavec"/>
      </w:pPr>
      <w:r w:rsidRPr="007B53FC">
        <w:t>Smluvní cena platí pro</w:t>
      </w:r>
      <w:r w:rsidR="006E5F6E">
        <w:t xml:space="preserve"> rozsah díla uvedený v článku I</w:t>
      </w:r>
      <w:r w:rsidR="000341E0">
        <w:t>.</w:t>
      </w:r>
      <w:r w:rsidRPr="007B53FC">
        <w:t xml:space="preserve"> této smlouvy, pro který je stanovena jako cena pevná.</w:t>
      </w:r>
    </w:p>
    <w:p w:rsidR="00124670" w:rsidRPr="007B53FC" w:rsidRDefault="00124670" w:rsidP="00082CF4">
      <w:pPr>
        <w:pStyle w:val="Odstavec"/>
      </w:pPr>
      <w:r w:rsidRPr="007B53FC">
        <w:t>Tato cena může být překročena jen v případě nutnosti realizace prací mimo rámec uvedený v předmětu plnění, a to na základě písemného dodatku ke smlouvě, v němž bude uveden rozsah prací a dodávek a jejich cena, stanovená dohodou smluvních stran.</w:t>
      </w:r>
      <w:r w:rsidR="00967366">
        <w:t xml:space="preserve"> </w:t>
      </w:r>
      <w:r w:rsidR="006853BB">
        <w:t>Při provádění takových změn závazku z této smlouvy musí být zohledněno ustanovení § 222 ZZVZ.</w:t>
      </w:r>
    </w:p>
    <w:p w:rsidR="00124670" w:rsidRPr="007B53FC" w:rsidRDefault="00124670" w:rsidP="00082CF4">
      <w:pPr>
        <w:pStyle w:val="Nadpis1"/>
      </w:pPr>
      <w:r w:rsidRPr="007B53FC">
        <w:t>Článek VI.</w:t>
      </w:r>
    </w:p>
    <w:p w:rsidR="00124670" w:rsidRPr="001D6ECF" w:rsidRDefault="002B76C5" w:rsidP="0045224A">
      <w:pPr>
        <w:pStyle w:val="Nadpis2"/>
      </w:pPr>
      <w:r w:rsidRPr="001D6ECF">
        <w:t>PLATEBNÍ PODMÍNKY</w:t>
      </w:r>
    </w:p>
    <w:p w:rsidR="00381FA1" w:rsidRPr="00381FA1" w:rsidRDefault="00381FA1" w:rsidP="00082CF4">
      <w:pPr>
        <w:pStyle w:val="Odstavec"/>
      </w:pPr>
      <w:r w:rsidRPr="00381FA1">
        <w:t>Cenu díla bude objednatel zhotoviteli hradit dílčími platbami na základě faktur zhotovitele po</w:t>
      </w:r>
      <w:r w:rsidR="009A0388">
        <w:t> </w:t>
      </w:r>
      <w:r w:rsidRPr="00381FA1">
        <w:t xml:space="preserve">předání a převzetí výstupů jednotlivých etap díla </w:t>
      </w:r>
      <w:r w:rsidR="004E5BC5">
        <w:t xml:space="preserve">nebo jejich částí </w:t>
      </w:r>
      <w:r w:rsidR="006853BB">
        <w:t>dle článku</w:t>
      </w:r>
      <w:r w:rsidRPr="00381FA1">
        <w:t xml:space="preserve"> II</w:t>
      </w:r>
      <w:r w:rsidR="000341E0">
        <w:t>.</w:t>
      </w:r>
      <w:r w:rsidRPr="00381FA1">
        <w:t xml:space="preserve"> této smlouvy. Fakturovat je zhotovitel oprávněn pouze po splnění podmínek úspěšného předávacího a</w:t>
      </w:r>
      <w:r w:rsidR="00A15927">
        <w:t> </w:t>
      </w:r>
      <w:r w:rsidR="005F44F0">
        <w:t>přejímacího řízení</w:t>
      </w:r>
      <w:r w:rsidRPr="00381FA1">
        <w:t xml:space="preserve"> dle </w:t>
      </w:r>
      <w:r w:rsidR="006853BB">
        <w:t>článku</w:t>
      </w:r>
      <w:r w:rsidRPr="00381FA1">
        <w:t xml:space="preserve"> IV</w:t>
      </w:r>
      <w:r w:rsidR="000341E0">
        <w:t>.</w:t>
      </w:r>
      <w:r w:rsidRPr="00381FA1">
        <w:t xml:space="preserve"> této smlouvy.</w:t>
      </w:r>
    </w:p>
    <w:p w:rsidR="00761547" w:rsidRPr="00761547" w:rsidRDefault="00381FA1" w:rsidP="00DB5B09">
      <w:pPr>
        <w:pStyle w:val="Odstavec"/>
      </w:pPr>
      <w:r w:rsidRPr="00381FA1">
        <w:t>Podkladem pro platbu je faktura vystavená zhotovitelem, která musí obsahovat všechny náležitosti daňového – účetního dokladu, ve smyslu ustan</w:t>
      </w:r>
      <w:r w:rsidR="009A0388">
        <w:t>ovení zákona č. 235/2004 Sb., o </w:t>
      </w:r>
      <w:r w:rsidRPr="00381FA1">
        <w:t>dani z přidané hodnoty a § 435 občansk</w:t>
      </w:r>
      <w:r w:rsidR="009C2570">
        <w:t>ého</w:t>
      </w:r>
      <w:r w:rsidRPr="00381FA1">
        <w:t xml:space="preserve"> zákoník</w:t>
      </w:r>
      <w:r w:rsidR="009C2570">
        <w:t>u</w:t>
      </w:r>
      <w:r w:rsidRPr="00381FA1">
        <w:t xml:space="preserve"> a dalších právních předpisů. Kromě těchto náležitostí bude na faktuře uvedeno</w:t>
      </w:r>
      <w:r w:rsidR="00794446">
        <w:t xml:space="preserve"> registrační</w:t>
      </w:r>
      <w:r w:rsidRPr="00381FA1">
        <w:t xml:space="preserve"> číslo </w:t>
      </w:r>
      <w:r w:rsidR="00794446">
        <w:t xml:space="preserve">projektu </w:t>
      </w:r>
      <w:r w:rsidR="00DB5B09">
        <w:rPr>
          <w:rStyle w:val="datalabel"/>
        </w:rPr>
        <w:t>CZ.05.1.24/0.0/0.0/17_064/0005368</w:t>
      </w:r>
      <w:r w:rsidR="00794446">
        <w:t xml:space="preserve"> </w:t>
      </w:r>
      <w:r w:rsidR="00761547">
        <w:t xml:space="preserve">a název projektu </w:t>
      </w:r>
      <w:r w:rsidR="00794446">
        <w:t>„</w:t>
      </w:r>
      <w:r w:rsidR="00DB5B09" w:rsidRPr="00DB5B09">
        <w:t>Analýza oblastí s významným povodňovým rizikem v územní působnosti státního podniku Povodí Vltavy včetně návrhů možných protipovodňových opatření (podklad k Plánu p</w:t>
      </w:r>
      <w:r w:rsidR="00DB5B09">
        <w:t>ro zvládání povodňových rizik v </w:t>
      </w:r>
      <w:r w:rsidR="00DB5B09" w:rsidRPr="00DB5B09">
        <w:t>povodí Labe)</w:t>
      </w:r>
      <w:r w:rsidR="00794446">
        <w:t>“</w:t>
      </w:r>
      <w:r w:rsidR="00761547">
        <w:t xml:space="preserve">, číslo </w:t>
      </w:r>
      <w:r w:rsidRPr="00381FA1">
        <w:t>této smlouvy, příjmení, funkce a podpis osoby, která fakturu vystavila.</w:t>
      </w:r>
      <w:r w:rsidR="00761547">
        <w:t xml:space="preserve"> </w:t>
      </w:r>
      <w:r w:rsidR="00761547" w:rsidRPr="00761547">
        <w:t xml:space="preserve">Faktury </w:t>
      </w:r>
      <w:r w:rsidR="00761547" w:rsidRPr="00761547">
        <w:lastRenderedPageBreak/>
        <w:t xml:space="preserve">musí být doloženy rozpisem provedených prací, který odpovídá rozpisu prací </w:t>
      </w:r>
      <w:r w:rsidR="009A0388">
        <w:t>této smlouvy o </w:t>
      </w:r>
      <w:r w:rsidR="00761547">
        <w:t xml:space="preserve">dílo. </w:t>
      </w:r>
    </w:p>
    <w:p w:rsidR="00381FA1" w:rsidRPr="00381FA1" w:rsidRDefault="00381FA1" w:rsidP="00082CF4">
      <w:pPr>
        <w:pStyle w:val="Odstavec"/>
      </w:pPr>
      <w:r w:rsidRPr="00381FA1">
        <w:t xml:space="preserve">Podkladem pro vystavení faktury je </w:t>
      </w:r>
      <w:r w:rsidR="004E5BC5">
        <w:t>protokol</w:t>
      </w:r>
      <w:r w:rsidR="004E5BC5" w:rsidRPr="00381FA1">
        <w:t xml:space="preserve"> </w:t>
      </w:r>
      <w:r w:rsidRPr="00381FA1">
        <w:t xml:space="preserve">o předání a převzetí </w:t>
      </w:r>
      <w:r w:rsidR="004E5BC5">
        <w:t>jednotlivých etap</w:t>
      </w:r>
      <w:r w:rsidR="00CA1348">
        <w:t xml:space="preserve"> </w:t>
      </w:r>
      <w:r w:rsidR="00CA1348" w:rsidRPr="00381FA1">
        <w:t xml:space="preserve">díla </w:t>
      </w:r>
      <w:r w:rsidR="00CA1348">
        <w:t>nebo jejich částí</w:t>
      </w:r>
      <w:r w:rsidR="004E5BC5">
        <w:t xml:space="preserve"> a celého </w:t>
      </w:r>
      <w:r w:rsidRPr="00381FA1">
        <w:t>díla bez vad, podepsaný oběma smluvními stranami.</w:t>
      </w:r>
    </w:p>
    <w:p w:rsidR="00381FA1" w:rsidRPr="00381FA1" w:rsidRDefault="00381FA1" w:rsidP="00082CF4">
      <w:pPr>
        <w:pStyle w:val="Odstavec"/>
      </w:pPr>
      <w:r w:rsidRPr="00381FA1">
        <w:t>Objednatel je oprávněn odmítnout úhradu faktury v případě, že dílo má vady nebo faktura neobsahuje předepsané náležitosti. Zhotovitel je povinen v případě oprávněného vrácení fakturu nově vyhotovit. Oprávněným vrácením faktury přestává běžet původní lhůta splatnosti. Lhůta splatnosti běží znovu ode dne doručení nově vyhotovené faktury na adresu objednatele.</w:t>
      </w:r>
    </w:p>
    <w:p w:rsidR="00381FA1" w:rsidRPr="00381FA1" w:rsidRDefault="00381FA1" w:rsidP="00082CF4">
      <w:pPr>
        <w:pStyle w:val="Odstavec"/>
      </w:pPr>
      <w:r w:rsidRPr="00381FA1">
        <w:t xml:space="preserve">Pro splatnost faktur se sjednává lhůta </w:t>
      </w:r>
      <w:r w:rsidR="000109D3">
        <w:t>30</w:t>
      </w:r>
      <w:r w:rsidR="000109D3" w:rsidRPr="00381FA1">
        <w:t xml:space="preserve"> </w:t>
      </w:r>
      <w:r w:rsidRPr="00381FA1">
        <w:t>dní ode dne doručení objednateli. V případě, že faktura nebude obsahovat některou z náležitostí stanovených právními předpisy je objednatel oprávněn ji bez zbytečného odkladu vrátit zhotoviteli k doplnění. Nová lhůta splatnosti počíná běžet ode dne opětovného doručení faktury objednateli.</w:t>
      </w:r>
    </w:p>
    <w:p w:rsidR="00381FA1" w:rsidRPr="00381FA1" w:rsidRDefault="00381FA1" w:rsidP="00082CF4">
      <w:pPr>
        <w:pStyle w:val="Odstavec"/>
      </w:pPr>
      <w:r w:rsidRPr="00381FA1">
        <w:t>Faktura je dle dohody smluvních stran považována za včas uhrazenou, pokud je poslední den lhůty její splatnosti příslušná částka odepsána z účtu objednatele.</w:t>
      </w:r>
    </w:p>
    <w:p w:rsidR="00381FA1" w:rsidRPr="00381FA1" w:rsidRDefault="00381FA1" w:rsidP="00082CF4">
      <w:pPr>
        <w:pStyle w:val="Odstavec"/>
      </w:pPr>
      <w:r w:rsidRPr="00381FA1">
        <w:t>Úhrada faktur proběhne v české měně.</w:t>
      </w:r>
    </w:p>
    <w:p w:rsidR="009C2570" w:rsidRPr="009C2570" w:rsidRDefault="009C2570" w:rsidP="009C2570">
      <w:pPr>
        <w:pStyle w:val="Odstavec"/>
      </w:pPr>
      <w:r w:rsidRPr="009C2570">
        <w:t xml:space="preserve">Je-li </w:t>
      </w:r>
      <w:r w:rsidR="002A6CA5">
        <w:t>zhotovitel</w:t>
      </w:r>
      <w:r w:rsidRPr="009C2570">
        <w:t xml:space="preserve"> plátcem ve smyslu zákona o DPH, bude faktura uhrazena na účet </w:t>
      </w:r>
      <w:r w:rsidR="002A6CA5">
        <w:t>zhotovitele</w:t>
      </w:r>
      <w:r w:rsidRPr="009C2570">
        <w:t>, který je správcem daně zveřejněn v registru plátců DPH. Pokud k datu uskutečnění zdanitelného plnění uvedeného na daň</w:t>
      </w:r>
      <w:r>
        <w:t xml:space="preserve">ovém dokladu bude </w:t>
      </w:r>
      <w:r w:rsidR="002A6CA5">
        <w:t>zhotovitel</w:t>
      </w:r>
      <w:r>
        <w:t xml:space="preserve"> v </w:t>
      </w:r>
      <w:r w:rsidRPr="009C2570">
        <w:t>registru plátců DPH uveden jako nespolehlivý plá</w:t>
      </w:r>
      <w:r>
        <w:t xml:space="preserve">tce, bude </w:t>
      </w:r>
      <w:r w:rsidR="002A6CA5">
        <w:t>objednatel</w:t>
      </w:r>
      <w:r>
        <w:t xml:space="preserve"> postupovat v </w:t>
      </w:r>
      <w:r w:rsidRPr="009C2570">
        <w:t>souladu se zákonem o DPH.</w:t>
      </w:r>
    </w:p>
    <w:p w:rsidR="00124670" w:rsidRPr="007B53FC" w:rsidRDefault="00124670" w:rsidP="00082CF4">
      <w:pPr>
        <w:pStyle w:val="Nadpis1"/>
      </w:pPr>
      <w:r w:rsidRPr="007B53FC">
        <w:t>Článek VII.</w:t>
      </w:r>
    </w:p>
    <w:p w:rsidR="00124670" w:rsidRPr="001D6ECF" w:rsidRDefault="002B76C5" w:rsidP="0045224A">
      <w:pPr>
        <w:pStyle w:val="Nadpis2"/>
      </w:pPr>
      <w:r w:rsidRPr="001D6ECF">
        <w:t>SPOLUPRÁCE SMLUVNÍCH STRAN, ZÁSTUPCI SMLUVNÍCH STRAN</w:t>
      </w:r>
    </w:p>
    <w:p w:rsidR="00124670" w:rsidRPr="007B53FC" w:rsidRDefault="00124670" w:rsidP="00082CF4">
      <w:pPr>
        <w:pStyle w:val="Odstavec"/>
      </w:pPr>
      <w:r w:rsidRPr="007B53FC">
        <w:t>Smluvní strany se zavazují, že budou v průběhu provádění díla spolupracovat tak, aby dílo bylo úspěšně realizováno. Zejména se zavazují vzájemně se bezodkladně informovat o všech skutečnostech, které by mohly ohrozit realizaci díla a podle svých možností a sil účinně spolupracovat na odstranění všech vzniklých překážek.</w:t>
      </w:r>
    </w:p>
    <w:p w:rsidR="00124670" w:rsidRPr="00981A7D" w:rsidRDefault="00124670" w:rsidP="00082CF4">
      <w:pPr>
        <w:pStyle w:val="Odstavec"/>
      </w:pPr>
      <w:r w:rsidRPr="00981A7D">
        <w:t xml:space="preserve">V případě, že dojde ke změnám v osobách uvedených v úvodu této smlouvy – zástupci stran ve věcech technických a případní další zástupci, jsou smluvní strany povinny bez odkladu nahlásit takovou změnu druhé straně a vypracovat dodatek této smlouvy, kde bude tato změna podchycena. </w:t>
      </w:r>
    </w:p>
    <w:p w:rsidR="00124670" w:rsidRPr="00981A7D" w:rsidRDefault="00124670" w:rsidP="00082CF4">
      <w:pPr>
        <w:pStyle w:val="Odstavec"/>
      </w:pPr>
      <w:r w:rsidRPr="00981A7D">
        <w:t>V rámci jmenování pověřených osob stanoví každá ze smluvních stran osobu svého zástupce, kterému budou předávána veškerá oznámení, pokyny, informace a jiná sdělení poskytovaná druhou smluvní stranou</w:t>
      </w:r>
      <w:r w:rsidR="00E5710D" w:rsidRPr="00981A7D">
        <w:t>, a to do 14 dnů od uzavření této smlouvy</w:t>
      </w:r>
      <w:r w:rsidRPr="00981A7D">
        <w:t>.</w:t>
      </w:r>
    </w:p>
    <w:p w:rsidR="00124670" w:rsidRPr="007B53FC" w:rsidRDefault="00124670" w:rsidP="00082CF4">
      <w:pPr>
        <w:pStyle w:val="Nadpis1"/>
      </w:pPr>
      <w:r w:rsidRPr="007B53FC">
        <w:t>Článek VIII.</w:t>
      </w:r>
    </w:p>
    <w:p w:rsidR="00124670" w:rsidRPr="001D6ECF" w:rsidRDefault="002B76C5" w:rsidP="0045224A">
      <w:pPr>
        <w:pStyle w:val="Nadpis2"/>
      </w:pPr>
      <w:r w:rsidRPr="001D6ECF">
        <w:t>PRÁVA A POVINNOSTI ZHOTOVITELE</w:t>
      </w:r>
    </w:p>
    <w:p w:rsidR="00124670" w:rsidRPr="007B53FC" w:rsidRDefault="00124670" w:rsidP="00082CF4">
      <w:pPr>
        <w:pStyle w:val="Odstavec"/>
      </w:pPr>
      <w:r w:rsidRPr="007B53FC">
        <w:t>Povinnosti zhotovitele:</w:t>
      </w:r>
    </w:p>
    <w:p w:rsidR="00124670" w:rsidRPr="007B53FC" w:rsidRDefault="00E3531C" w:rsidP="00082CF4">
      <w:pPr>
        <w:pStyle w:val="Psmeno"/>
      </w:pPr>
      <w:r>
        <w:t>p</w:t>
      </w:r>
      <w:r w:rsidR="00124670" w:rsidRPr="007B53FC">
        <w:t xml:space="preserve">rovést dílo (či zajistit jeho provedení </w:t>
      </w:r>
      <w:r w:rsidR="007137CF">
        <w:t>pod</w:t>
      </w:r>
      <w:r w:rsidR="00124670" w:rsidRPr="007B53FC">
        <w:t>dodavateli) dle podmínek stanovených touto smlouvou řádně a včas, vlastním jménem a s odbornou péčí</w:t>
      </w:r>
      <w:r>
        <w:t>;</w:t>
      </w:r>
    </w:p>
    <w:p w:rsidR="00124670" w:rsidRPr="007B53FC" w:rsidRDefault="00E3531C" w:rsidP="00082CF4">
      <w:pPr>
        <w:pStyle w:val="Psmeno"/>
      </w:pPr>
      <w:r>
        <w:t>z</w:t>
      </w:r>
      <w:r w:rsidR="00124670" w:rsidRPr="007B53FC">
        <w:t>pracovat dílo v členění, rozsahu</w:t>
      </w:r>
      <w:r w:rsidR="006E5F6E">
        <w:t xml:space="preserve"> a způsobem uvedeným v článku I</w:t>
      </w:r>
      <w:r w:rsidR="00073CC1">
        <w:t>.</w:t>
      </w:r>
      <w:r w:rsidR="00124670" w:rsidRPr="007B53FC">
        <w:t xml:space="preserve"> a v Příloze č.</w:t>
      </w:r>
      <w:r w:rsidR="001463BC">
        <w:t xml:space="preserve"> </w:t>
      </w:r>
      <w:r w:rsidR="00124670" w:rsidRPr="007B53FC">
        <w:t>1 této smlouvy a při plnění jednotlivých etap díla předat objednateli výstupy díla specifikované v Příloze č. 1 této smlouvy, včetně zdrojových podkladů a o</w:t>
      </w:r>
      <w:r w:rsidR="009A0388">
        <w:t>právnění k jejich užívání, a to </w:t>
      </w:r>
      <w:r w:rsidR="00124670" w:rsidRPr="007B53FC">
        <w:t>v termínech uvedených v článku IV</w:t>
      </w:r>
      <w:r w:rsidR="00073CC1">
        <w:t>.</w:t>
      </w:r>
      <w:r w:rsidR="00124670" w:rsidRPr="007B53FC">
        <w:t xml:space="preserve"> této smlouvy</w:t>
      </w:r>
      <w:r>
        <w:t>;</w:t>
      </w:r>
    </w:p>
    <w:p w:rsidR="00124670" w:rsidRPr="007B53FC" w:rsidRDefault="00E3531C" w:rsidP="00082CF4">
      <w:pPr>
        <w:pStyle w:val="Psmeno"/>
      </w:pPr>
      <w:r>
        <w:t>p</w:t>
      </w:r>
      <w:r w:rsidR="00124670" w:rsidRPr="007B53FC">
        <w:t>ostupovat</w:t>
      </w:r>
      <w:r w:rsidR="002D69EA">
        <w:t xml:space="preserve"> v</w:t>
      </w:r>
      <w:r w:rsidR="00124670" w:rsidRPr="007B53FC">
        <w:t xml:space="preserve"> provádění díla v souladu s časovým harmonogramem plnění smlouvy u</w:t>
      </w:r>
      <w:r w:rsidR="006E5F6E">
        <w:t>vedeným v článku IV</w:t>
      </w:r>
      <w:r w:rsidR="00073CC1">
        <w:t>.</w:t>
      </w:r>
      <w:r w:rsidR="00124670" w:rsidRPr="007B53FC">
        <w:t xml:space="preserve"> této smlouvy</w:t>
      </w:r>
      <w:r>
        <w:t>;</w:t>
      </w:r>
    </w:p>
    <w:p w:rsidR="00124670" w:rsidRPr="007B53FC" w:rsidRDefault="00E3531C" w:rsidP="00082CF4">
      <w:pPr>
        <w:pStyle w:val="Psmeno"/>
      </w:pPr>
      <w:r>
        <w:t>o</w:t>
      </w:r>
      <w:r w:rsidR="00124670" w:rsidRPr="007B53FC">
        <w:t>patřit si pro zpracování díla existující data, podklady, d</w:t>
      </w:r>
      <w:r w:rsidR="009A0388">
        <w:t>okumentaci, zpracované studie a </w:t>
      </w:r>
      <w:r w:rsidR="00124670" w:rsidRPr="007B53FC">
        <w:t>koncepce související s předmětem díla mimo těch, které zhotoviteli poskytne objednatel</w:t>
      </w:r>
      <w:r w:rsidR="001463BC">
        <w:t xml:space="preserve"> v rozsahu</w:t>
      </w:r>
      <w:r w:rsidR="00124670" w:rsidRPr="007B53FC">
        <w:t> </w:t>
      </w:r>
      <w:r w:rsidR="001463BC">
        <w:t xml:space="preserve">specifikovaném v </w:t>
      </w:r>
      <w:r w:rsidR="00124670" w:rsidRPr="007B53FC">
        <w:t>Přílo</w:t>
      </w:r>
      <w:r w:rsidR="001463BC">
        <w:t>ze</w:t>
      </w:r>
      <w:r w:rsidR="00124670" w:rsidRPr="007B53FC">
        <w:t xml:space="preserve"> č.</w:t>
      </w:r>
      <w:r w:rsidR="001463BC">
        <w:t xml:space="preserve"> </w:t>
      </w:r>
      <w:r w:rsidR="00687EA7">
        <w:t>2</w:t>
      </w:r>
      <w:r w:rsidR="00124670" w:rsidRPr="007B53FC">
        <w:t xml:space="preserve"> </w:t>
      </w:r>
      <w:proofErr w:type="gramStart"/>
      <w:r w:rsidR="00124670" w:rsidRPr="007B53FC">
        <w:t>této</w:t>
      </w:r>
      <w:proofErr w:type="gramEnd"/>
      <w:r w:rsidR="00124670" w:rsidRPr="007B53FC">
        <w:t xml:space="preserve"> smlouvy</w:t>
      </w:r>
      <w:r>
        <w:t>;</w:t>
      </w:r>
    </w:p>
    <w:p w:rsidR="00124670" w:rsidRPr="007B53FC" w:rsidRDefault="00E3531C" w:rsidP="00082CF4">
      <w:pPr>
        <w:pStyle w:val="Psmeno"/>
      </w:pPr>
      <w:r>
        <w:lastRenderedPageBreak/>
        <w:t>d</w:t>
      </w:r>
      <w:r w:rsidR="00124670" w:rsidRPr="007B53FC">
        <w:t xml:space="preserve">oplnit dílo podle připomínek a požadavků, které byly stanoveny na základě jednání </w:t>
      </w:r>
      <w:r w:rsidR="00A703CE">
        <w:t>kontrolního dne</w:t>
      </w:r>
      <w:r w:rsidR="00124670" w:rsidRPr="007B53FC">
        <w:t xml:space="preserve"> včetně jiných př</w:t>
      </w:r>
      <w:r w:rsidR="00FF4B48">
        <w:t>ipomínek a požadavků objednatele</w:t>
      </w:r>
      <w:r w:rsidR="00124670" w:rsidRPr="007B53FC">
        <w:t xml:space="preserve"> či jím pověřené odborné osoby</w:t>
      </w:r>
      <w:r>
        <w:t>;</w:t>
      </w:r>
    </w:p>
    <w:p w:rsidR="00124670" w:rsidRPr="007B53FC" w:rsidRDefault="00E3531C" w:rsidP="00082CF4">
      <w:pPr>
        <w:pStyle w:val="Psmeno"/>
      </w:pPr>
      <w:r>
        <w:t>s</w:t>
      </w:r>
      <w:r w:rsidR="00124670" w:rsidRPr="007B53FC">
        <w:t>dělit objednateli bez zbytečného odkladu skutečnosti, které by mohl</w:t>
      </w:r>
      <w:r w:rsidR="00DF4617">
        <w:t>y</w:t>
      </w:r>
      <w:r w:rsidR="00124670" w:rsidRPr="007B53FC">
        <w:t xml:space="preserve"> ohrozit průběh plnění díla</w:t>
      </w:r>
      <w:r>
        <w:t>;</w:t>
      </w:r>
    </w:p>
    <w:p w:rsidR="00124670" w:rsidRPr="007B53FC" w:rsidRDefault="00E3531C" w:rsidP="00082CF4">
      <w:pPr>
        <w:pStyle w:val="Psmeno"/>
      </w:pPr>
      <w:r>
        <w:t>u</w:t>
      </w:r>
      <w:r w:rsidR="00124670" w:rsidRPr="007B53FC">
        <w:t>možnit objednateli provádění průběžných kontrol postupu prací na díle</w:t>
      </w:r>
      <w:r>
        <w:t>;</w:t>
      </w:r>
    </w:p>
    <w:p w:rsidR="00124670" w:rsidRPr="007B53FC" w:rsidRDefault="00E3531C" w:rsidP="00082CF4">
      <w:pPr>
        <w:pStyle w:val="Psmeno"/>
      </w:pPr>
      <w:r>
        <w:t>c</w:t>
      </w:r>
      <w:r w:rsidR="00124670" w:rsidRPr="007B53FC">
        <w:t>hránit a utajovat před třetími osobami důvěrné informace a skutečnosti, tvořící obchodní tajemství, které mu byly poskytnuty v rámci provádění této smlouvy</w:t>
      </w:r>
      <w:r>
        <w:t>;</w:t>
      </w:r>
    </w:p>
    <w:p w:rsidR="00124670" w:rsidRPr="007B53FC" w:rsidRDefault="00E3531C" w:rsidP="00082CF4">
      <w:pPr>
        <w:pStyle w:val="Psmeno"/>
      </w:pPr>
      <w:r>
        <w:t>d</w:t>
      </w:r>
      <w:r w:rsidR="00124670" w:rsidRPr="007B53FC">
        <w:t>održovat při plnění této smlouvy veškeré právní předpisy platné v době plnění díla</w:t>
      </w:r>
      <w:r>
        <w:t>;</w:t>
      </w:r>
    </w:p>
    <w:p w:rsidR="00124670" w:rsidRPr="007B53FC" w:rsidRDefault="00E3531C" w:rsidP="00082CF4">
      <w:pPr>
        <w:pStyle w:val="Psmeno"/>
      </w:pPr>
      <w:r>
        <w:t>s</w:t>
      </w:r>
      <w:r w:rsidR="00124670" w:rsidRPr="007B53FC">
        <w:t>dělit bezodkladně objednateli veškeré změny výchozích podmínek, které by vedly k nezbytnosti provedení víceprací (nebo činnosti, které</w:t>
      </w:r>
      <w:r w:rsidR="00A46E43">
        <w:t xml:space="preserve"> nejsou předmětem této </w:t>
      </w:r>
      <w:r w:rsidR="00124670" w:rsidRPr="007B53FC">
        <w:t>smlouvy). Zvýšení ceny v důsledku uvede</w:t>
      </w:r>
      <w:r w:rsidR="00A46E43">
        <w:t>ných skutečností je možné až po </w:t>
      </w:r>
      <w:r w:rsidR="00124670" w:rsidRPr="007B53FC">
        <w:t>předchozím odsouhlasení změn a navýšení ceny smluvními stranami formou písemného dodatku k této smlouvě</w:t>
      </w:r>
      <w:r>
        <w:t>;</w:t>
      </w:r>
    </w:p>
    <w:p w:rsidR="00124670" w:rsidRDefault="00E3531C" w:rsidP="00082CF4">
      <w:pPr>
        <w:pStyle w:val="Psmeno"/>
      </w:pPr>
      <w:r>
        <w:t>z</w:t>
      </w:r>
      <w:r w:rsidR="00124670" w:rsidRPr="007B53FC">
        <w:t xml:space="preserve">hotovit dílo vlastními prostředky či prostřednictvím </w:t>
      </w:r>
      <w:r w:rsidR="007137CF">
        <w:t>pod</w:t>
      </w:r>
      <w:r w:rsidR="00124670" w:rsidRPr="007B53FC">
        <w:t>dodavatelů a předat je objednateli v plném rozsahu a objednatelem požadované kvalitě v termínech stanovených touto smlouvou a jejími přílohami</w:t>
      </w:r>
      <w:r>
        <w:t>;</w:t>
      </w:r>
    </w:p>
    <w:p w:rsidR="00DF4617" w:rsidRPr="007B53FC" w:rsidRDefault="00E3531C" w:rsidP="00082CF4">
      <w:pPr>
        <w:pStyle w:val="Psmeno"/>
      </w:pPr>
      <w:r>
        <w:t>v</w:t>
      </w:r>
      <w:r w:rsidR="00DF4617" w:rsidRPr="00B43B1D">
        <w:t>yhotovit protokol o provedení díla nebo jeho části</w:t>
      </w:r>
      <w:r>
        <w:t>;</w:t>
      </w:r>
    </w:p>
    <w:p w:rsidR="00124670" w:rsidRPr="007B53FC" w:rsidRDefault="00E3531C" w:rsidP="00082CF4">
      <w:pPr>
        <w:pStyle w:val="Psmeno"/>
      </w:pPr>
      <w:r>
        <w:t>p</w:t>
      </w:r>
      <w:r w:rsidR="00124670" w:rsidRPr="007B53FC">
        <w:t xml:space="preserve">ředat objednateli řádně a včas </w:t>
      </w:r>
      <w:r w:rsidR="00FF4B48">
        <w:t>provedené</w:t>
      </w:r>
      <w:r w:rsidR="00124670" w:rsidRPr="007B53FC">
        <w:t xml:space="preserve"> dílo (příp. jeho část), a to p</w:t>
      </w:r>
      <w:r w:rsidR="006E5F6E">
        <w:t>ostupem stanoveným v článku II</w:t>
      </w:r>
      <w:r w:rsidR="00073CC1">
        <w:t>.</w:t>
      </w:r>
      <w:r w:rsidR="00124670" w:rsidRPr="007B53FC">
        <w:t xml:space="preserve"> této smlouvy</w:t>
      </w:r>
      <w:r>
        <w:t>;</w:t>
      </w:r>
      <w:r w:rsidR="00124670" w:rsidRPr="007B53FC">
        <w:t xml:space="preserve"> </w:t>
      </w:r>
    </w:p>
    <w:p w:rsidR="00124670" w:rsidRPr="007B53FC" w:rsidRDefault="00E3531C" w:rsidP="00082CF4">
      <w:pPr>
        <w:pStyle w:val="Psmeno"/>
      </w:pPr>
      <w:r>
        <w:t>z</w:t>
      </w:r>
      <w:r w:rsidR="00124670" w:rsidRPr="007B53FC">
        <w:t>ajistit, aby nedocházelo v průběhu provádění díla k poš</w:t>
      </w:r>
      <w:r w:rsidR="009A0388">
        <w:t>kozování majetku objednatele či </w:t>
      </w:r>
      <w:r w:rsidR="00124670" w:rsidRPr="007B53FC">
        <w:t>třetích osob</w:t>
      </w:r>
      <w:r>
        <w:t>;</w:t>
      </w:r>
    </w:p>
    <w:p w:rsidR="00124670" w:rsidRDefault="00E3531C" w:rsidP="00082CF4">
      <w:pPr>
        <w:pStyle w:val="Psmeno"/>
      </w:pPr>
      <w:r>
        <w:t>z</w:t>
      </w:r>
      <w:r w:rsidR="00124670" w:rsidRPr="007B53FC">
        <w:t xml:space="preserve">hotovitel odpovídá v plné míře za škodu, která by objednateli vznikla v příčinné souvislosti s porušením povinností zhotovitele, či porušením povinností </w:t>
      </w:r>
      <w:r w:rsidR="007137CF">
        <w:t>pod</w:t>
      </w:r>
      <w:r w:rsidR="00124670" w:rsidRPr="007B53FC">
        <w:t>dodavatel</w:t>
      </w:r>
      <w:r w:rsidR="00FF4B48">
        <w:t xml:space="preserve">ů </w:t>
      </w:r>
      <w:r w:rsidR="00124670" w:rsidRPr="007B53FC">
        <w:t>zhotovitele</w:t>
      </w:r>
      <w:r>
        <w:t>;</w:t>
      </w:r>
    </w:p>
    <w:p w:rsidR="00DF3C83" w:rsidRPr="00DF3C83" w:rsidRDefault="00E3531C" w:rsidP="00082CF4">
      <w:pPr>
        <w:pStyle w:val="Psmeno"/>
      </w:pPr>
      <w:r>
        <w:t>p</w:t>
      </w:r>
      <w:r w:rsidR="00DF3C83" w:rsidRPr="00DF3C83">
        <w:t>ro případ kontroly, která bude prováděna u objednatele v souvislosti s dílem, jehož zhotovení je předmětem této smlouvy, zejména pro případ kontroly dodržení podmínek pro poskytnutí podpory z OPŽP, je zhotovitel povinen předložit veškeré doklady vyžádané kontrolním orgánem (pokud je nemá k dispozici objednatel), a to kdykoliv, i po ukončení splnění závazku založeného touto smlouvou.</w:t>
      </w:r>
    </w:p>
    <w:p w:rsidR="00124670" w:rsidRPr="007B53FC" w:rsidRDefault="00124670" w:rsidP="00082CF4">
      <w:pPr>
        <w:pStyle w:val="Odstavec"/>
      </w:pPr>
      <w:r w:rsidRPr="007B53FC">
        <w:t>Zhotovitel je oprávněn po řádném protokolárním předání jednotlivých etap díla objednateli fakturovat dohodnutou cenu příslušných částí díla.</w:t>
      </w:r>
    </w:p>
    <w:p w:rsidR="00124670" w:rsidRPr="007B53FC" w:rsidRDefault="00124670" w:rsidP="00082CF4">
      <w:pPr>
        <w:pStyle w:val="Nadpis1"/>
      </w:pPr>
      <w:r w:rsidRPr="007B53FC">
        <w:t>Článek IX.</w:t>
      </w:r>
    </w:p>
    <w:p w:rsidR="00124670" w:rsidRPr="001D6ECF" w:rsidRDefault="002B76C5" w:rsidP="0045224A">
      <w:pPr>
        <w:pStyle w:val="Nadpis2"/>
      </w:pPr>
      <w:r w:rsidRPr="001D6ECF">
        <w:t>PRÁVA A POVINNOSTI OBJEDNATELE</w:t>
      </w:r>
    </w:p>
    <w:p w:rsidR="00124670" w:rsidRPr="00B43B1D" w:rsidRDefault="00124670" w:rsidP="00082CF4">
      <w:pPr>
        <w:pStyle w:val="Odstavec"/>
      </w:pPr>
      <w:r w:rsidRPr="00B43B1D">
        <w:t>Povinnosti objednatele:</w:t>
      </w:r>
    </w:p>
    <w:p w:rsidR="00124670" w:rsidRPr="00B43B1D" w:rsidRDefault="00803625" w:rsidP="00082CF4">
      <w:pPr>
        <w:pStyle w:val="Psmeno"/>
      </w:pPr>
      <w:r>
        <w:t>p</w:t>
      </w:r>
      <w:r w:rsidR="00124670" w:rsidRPr="00B43B1D">
        <w:t>ředat zhotoviteli údaje, informace a podkladové materiály týkající se předmětu plnění díla, které vznikly do termínu uzavření smlouvy</w:t>
      </w:r>
      <w:r w:rsidR="001463BC">
        <w:t xml:space="preserve"> a které nezajišťuje zhotovitel,</w:t>
      </w:r>
      <w:r w:rsidR="00124670" w:rsidRPr="00B43B1D">
        <w:t xml:space="preserve"> </w:t>
      </w:r>
      <w:r w:rsidR="00A759B8">
        <w:t>v</w:t>
      </w:r>
      <w:r w:rsidR="00BE20C3">
        <w:t> </w:t>
      </w:r>
      <w:r w:rsidR="00A759B8">
        <w:t>rozsahu</w:t>
      </w:r>
      <w:r w:rsidR="00BE20C3">
        <w:t xml:space="preserve"> </w:t>
      </w:r>
      <w:r w:rsidR="00124670" w:rsidRPr="00B43B1D">
        <w:t>specifikov</w:t>
      </w:r>
      <w:r w:rsidR="00A759B8">
        <w:t>aném</w:t>
      </w:r>
      <w:r w:rsidR="00124670" w:rsidRPr="00B43B1D">
        <w:t xml:space="preserve"> v Příloze č.</w:t>
      </w:r>
      <w:r w:rsidR="00B37663">
        <w:t> </w:t>
      </w:r>
      <w:r w:rsidR="00687EA7">
        <w:t>2</w:t>
      </w:r>
      <w:r w:rsidR="00124670" w:rsidRPr="00B43B1D">
        <w:t xml:space="preserve"> </w:t>
      </w:r>
      <w:proofErr w:type="gramStart"/>
      <w:r w:rsidR="00124670" w:rsidRPr="00B43B1D">
        <w:t>této</w:t>
      </w:r>
      <w:proofErr w:type="gramEnd"/>
      <w:r w:rsidR="00124670" w:rsidRPr="00B43B1D">
        <w:t xml:space="preserve"> smlouvy</w:t>
      </w:r>
      <w:r>
        <w:t>;</w:t>
      </w:r>
    </w:p>
    <w:p w:rsidR="00124670" w:rsidRPr="00B43B1D" w:rsidRDefault="00803625" w:rsidP="00082CF4">
      <w:pPr>
        <w:pStyle w:val="Psmeno"/>
      </w:pPr>
      <w:r>
        <w:t>p</w:t>
      </w:r>
      <w:r w:rsidR="00124670" w:rsidRPr="00B43B1D">
        <w:t>oskytnout zhotoviteli přiměřenou podporu při zajištění dat z veřejných a datových registrů, v rozsahu objednateli dostupném</w:t>
      </w:r>
      <w:r>
        <w:t>;</w:t>
      </w:r>
    </w:p>
    <w:p w:rsidR="00124670" w:rsidRPr="00B43B1D" w:rsidRDefault="00803625" w:rsidP="00082CF4">
      <w:pPr>
        <w:pStyle w:val="Psmeno"/>
      </w:pPr>
      <w:r>
        <w:t>i</w:t>
      </w:r>
      <w:r w:rsidR="00124670" w:rsidRPr="00B43B1D">
        <w:t>nformovat zhotovitele bez zbytečného odkladu o všech změnách jím předaných informací a podkladů, případ</w:t>
      </w:r>
      <w:r w:rsidR="00DF4617">
        <w:t>n</w:t>
      </w:r>
      <w:r w:rsidR="00124670" w:rsidRPr="00B43B1D">
        <w:t>ě o nových skutečnostech souvisejících s předmětem smlouvy</w:t>
      </w:r>
      <w:r>
        <w:t>;</w:t>
      </w:r>
    </w:p>
    <w:p w:rsidR="00124670" w:rsidRPr="00B43B1D" w:rsidRDefault="00803625" w:rsidP="00082CF4">
      <w:pPr>
        <w:pStyle w:val="Psmeno"/>
      </w:pPr>
      <w:r>
        <w:t>p</w:t>
      </w:r>
      <w:r w:rsidR="00124670" w:rsidRPr="00B43B1D">
        <w:t>ředávat zhotoviteli podklady a informace v písem</w:t>
      </w:r>
      <w:r w:rsidR="00A46E43">
        <w:t>né nebo elektronické podobě, ve </w:t>
      </w:r>
      <w:r w:rsidR="00124670" w:rsidRPr="00B43B1D">
        <w:t>formátech stanovených smlouvou či vzájemnou dohodou</w:t>
      </w:r>
      <w:r>
        <w:t>;</w:t>
      </w:r>
    </w:p>
    <w:p w:rsidR="00124670" w:rsidRPr="00B43B1D" w:rsidRDefault="00803625" w:rsidP="00082CF4">
      <w:pPr>
        <w:pStyle w:val="Psmeno"/>
      </w:pPr>
      <w:r>
        <w:t>u</w:t>
      </w:r>
      <w:r w:rsidR="00920398" w:rsidRPr="00B43B1D">
        <w:t xml:space="preserve">rčit </w:t>
      </w:r>
      <w:r w:rsidR="00124670" w:rsidRPr="00B43B1D">
        <w:t>osoby z řad svých zaměstnanců či jiné odborné osoby pro spolupráci</w:t>
      </w:r>
      <w:r w:rsidR="00920398">
        <w:t xml:space="preserve"> a</w:t>
      </w:r>
      <w:r w:rsidR="00C97949">
        <w:t> </w:t>
      </w:r>
      <w:r w:rsidR="00920398">
        <w:t xml:space="preserve">konzultace se zhotovitelem, </w:t>
      </w:r>
      <w:r w:rsidR="00124670" w:rsidRPr="00B43B1D">
        <w:t xml:space="preserve">které se budou zúčastňovat </w:t>
      </w:r>
      <w:r w:rsidR="007F77F2">
        <w:t>kontrolních dnů</w:t>
      </w:r>
      <w:r>
        <w:t>;</w:t>
      </w:r>
    </w:p>
    <w:p w:rsidR="00124670" w:rsidRPr="00B43B1D" w:rsidRDefault="00803625" w:rsidP="00082CF4">
      <w:pPr>
        <w:pStyle w:val="Psmeno"/>
      </w:pPr>
      <w:r>
        <w:lastRenderedPageBreak/>
        <w:t>p</w:t>
      </w:r>
      <w:r w:rsidR="00124670" w:rsidRPr="00B43B1D">
        <w:t>řevzít od zhotovitele řádně zpracované a bezvadné dílo nebo jeho části a zaplatit cenu díla nebo jeho části dle podmínek stanovených touto smlouvou.</w:t>
      </w:r>
    </w:p>
    <w:p w:rsidR="00124670" w:rsidRPr="00B43B1D" w:rsidRDefault="00124670" w:rsidP="001463BC">
      <w:pPr>
        <w:pStyle w:val="Odstavec"/>
        <w:keepNext/>
      </w:pPr>
      <w:r w:rsidRPr="00B43B1D">
        <w:t>Práva objednatele:</w:t>
      </w:r>
    </w:p>
    <w:p w:rsidR="00124670" w:rsidRPr="00B43B1D" w:rsidRDefault="00803625" w:rsidP="00082CF4">
      <w:pPr>
        <w:pStyle w:val="Psmeno"/>
      </w:pPr>
      <w:r>
        <w:t>o</w:t>
      </w:r>
      <w:r w:rsidR="00124670" w:rsidRPr="00B43B1D">
        <w:t>bjednatel je oprávněn prostřednictvím osob urče</w:t>
      </w:r>
      <w:r w:rsidR="00A46E43">
        <w:t>ných z řad svých zaměstnanců či </w:t>
      </w:r>
      <w:r w:rsidR="00124670" w:rsidRPr="00B43B1D">
        <w:t>jiné odborné osoby provádět kontrolu realizace díla</w:t>
      </w:r>
      <w:r>
        <w:t>;</w:t>
      </w:r>
    </w:p>
    <w:p w:rsidR="00124670" w:rsidRPr="00B43B1D" w:rsidRDefault="00803625" w:rsidP="00082CF4">
      <w:pPr>
        <w:pStyle w:val="Psmeno"/>
      </w:pPr>
      <w:r>
        <w:t>o</w:t>
      </w:r>
      <w:r w:rsidR="00124670" w:rsidRPr="00B43B1D">
        <w:t xml:space="preserve">bjednatel je oprávněn použít veškeré výstupy díla, včetně veškerých předaných zdrojových podkladů, </w:t>
      </w:r>
      <w:proofErr w:type="spellStart"/>
      <w:r w:rsidR="00124670" w:rsidRPr="00B43B1D">
        <w:t>mezivýstupů</w:t>
      </w:r>
      <w:proofErr w:type="spellEnd"/>
      <w:r w:rsidR="00124670" w:rsidRPr="00B43B1D">
        <w:t xml:space="preserve"> zcela dle svého uvážení, bez jakéhokoliv věcného nebo časového omezení.</w:t>
      </w:r>
    </w:p>
    <w:p w:rsidR="00124670" w:rsidRPr="00B43B1D" w:rsidRDefault="00124670" w:rsidP="00082CF4">
      <w:pPr>
        <w:pStyle w:val="Nadpis1"/>
      </w:pPr>
      <w:r w:rsidRPr="00B43B1D">
        <w:t>Článek X.</w:t>
      </w:r>
    </w:p>
    <w:p w:rsidR="00124670" w:rsidRPr="001D6ECF" w:rsidRDefault="002B76C5" w:rsidP="0045224A">
      <w:pPr>
        <w:pStyle w:val="Nadpis2"/>
      </w:pPr>
      <w:r w:rsidRPr="001D6ECF">
        <w:t>ZÁRUKA ZA DÍLO</w:t>
      </w:r>
    </w:p>
    <w:p w:rsidR="00124670" w:rsidRPr="001D6ECF" w:rsidRDefault="00124670" w:rsidP="00082CF4">
      <w:pPr>
        <w:pStyle w:val="Odstavec"/>
      </w:pPr>
      <w:r w:rsidRPr="001D6ECF">
        <w:t>Zhotovitel ručí za bezvadn</w:t>
      </w:r>
      <w:r w:rsidR="00C661AC">
        <w:t>é</w:t>
      </w:r>
      <w:r w:rsidRPr="001D6ECF">
        <w:t xml:space="preserve"> proveden</w:t>
      </w:r>
      <w:r w:rsidR="00C661AC">
        <w:t>í</w:t>
      </w:r>
      <w:r w:rsidRPr="001D6ECF">
        <w:t xml:space="preserve"> díla, tzn., za to, že dílo v okamžiku předání splňuje požadavky této smlouvy.</w:t>
      </w:r>
    </w:p>
    <w:p w:rsidR="00124670" w:rsidRPr="001D6ECF" w:rsidRDefault="00124670" w:rsidP="00082CF4">
      <w:pPr>
        <w:pStyle w:val="Odstavec"/>
      </w:pPr>
      <w:r w:rsidRPr="001D6ECF">
        <w:t>Dílo je pokládáno za řádně provedené, pokud vykazuje všechny vlastnosti a vyhovuje všem podmínkám stanoveným touto smlouvou a obecně závazným právním předpisům platným v době předání díla nebo jeho části.</w:t>
      </w:r>
    </w:p>
    <w:p w:rsidR="00124670" w:rsidRPr="001D6ECF" w:rsidRDefault="00124670" w:rsidP="00082CF4">
      <w:pPr>
        <w:pStyle w:val="Odstavec"/>
      </w:pPr>
      <w:r w:rsidRPr="001D6ECF">
        <w:t>Objednatel není povinen převzít dílo nebo jeho části pokud vykazuje vady. Vadou se rozumí odchylka v kvalitě, rozsahu a parametrech díla,</w:t>
      </w:r>
      <w:r w:rsidR="004940A6">
        <w:t xml:space="preserve"> stanovených touto smlouvou. Po </w:t>
      </w:r>
      <w:r w:rsidRPr="001D6ECF">
        <w:t>odstranění vad je povinen objednatel řádně provedené dílo nebo jeho část převzít.</w:t>
      </w:r>
    </w:p>
    <w:p w:rsidR="00124670" w:rsidRPr="001D6ECF" w:rsidRDefault="00124670" w:rsidP="00082CF4">
      <w:pPr>
        <w:pStyle w:val="Odstavec"/>
      </w:pPr>
      <w:r w:rsidRPr="001D6ECF">
        <w:t>Zhotovitel poskytuje na provedené dílo záruku</w:t>
      </w:r>
      <w:r w:rsidR="00FB0FB5">
        <w:t xml:space="preserve"> </w:t>
      </w:r>
      <w:r w:rsidR="00B4377A">
        <w:t>36</w:t>
      </w:r>
      <w:r w:rsidR="00FB0FB5">
        <w:t xml:space="preserve"> </w:t>
      </w:r>
      <w:r w:rsidR="007F77F2">
        <w:t>měsíců</w:t>
      </w:r>
      <w:r w:rsidRPr="001D6ECF">
        <w:t xml:space="preserve"> plynoucí ode dne protokolárního předání celého díla – poslední etapy bez vad objednateli. Zhotovitel zaručuje, že dodané dílo bude mít po celou dobu jeho záruky požadované vlastnosti dle této smlouvy.</w:t>
      </w:r>
      <w:r w:rsidR="00DC6522" w:rsidRPr="001D6ECF">
        <w:t xml:space="preserve"> </w:t>
      </w:r>
      <w:r w:rsidRPr="001D6ECF">
        <w:t>Zjistí-li objednatel že dílo nebo jeho část má vady nebo nedostatky až po jeho řádném převzetí, je povinen uplatnit u zhotovitele nárok na odstranění vad, a to bezodkl</w:t>
      </w:r>
      <w:r w:rsidR="009A0388">
        <w:t>adně po zjištění vad, s tím, že </w:t>
      </w:r>
      <w:r w:rsidRPr="001D6ECF">
        <w:t xml:space="preserve">v záruční době má objednatel nárok na jejich bezplatné odstranění. Žádost o odstranění vad musí být uplatněna písemně, bez zbytečného odkladu po zjištění vad. V případě odstranitelných vad díla je zhotovitel </w:t>
      </w:r>
      <w:r w:rsidR="00FE1D32">
        <w:t xml:space="preserve">povinen </w:t>
      </w:r>
      <w:r w:rsidRPr="001D6ECF">
        <w:t>tyto bezplatně o</w:t>
      </w:r>
      <w:r w:rsidR="009A0388">
        <w:t>dstranit na vlastní náklady bez </w:t>
      </w:r>
      <w:r w:rsidRPr="001D6ECF">
        <w:t>zbytečného odkladu po obdržení písemného oznámení objednatele. V případě neodstranitelné vady má objednatel právo na slevu z ceny díla nebo je oprávněn zcela nebo z části od smlouvy ustoupit.</w:t>
      </w:r>
    </w:p>
    <w:p w:rsidR="00124670" w:rsidRPr="001D6ECF" w:rsidRDefault="00124670" w:rsidP="00082CF4">
      <w:pPr>
        <w:pStyle w:val="Odstavec"/>
      </w:pPr>
      <w:r w:rsidRPr="001D6ECF">
        <w:t>Smluvní strany dále ujednaly, že objednatel je oprávněn odstranění vad provést na účet zhotovitele jinou odbornou firmou, pokud zhotovitel objednatelem oznámené vady bezodkladně neodstraní ve lhůtě stanovené dohodou smluvních stran nebo nejpozději do 30 kalendářních dnů po odeslání reklamace, pokud se smluvní strany nedohodnou jinak.</w:t>
      </w:r>
    </w:p>
    <w:p w:rsidR="00124670" w:rsidRPr="001D6ECF" w:rsidRDefault="00124670" w:rsidP="00082CF4">
      <w:pPr>
        <w:pStyle w:val="Odstavec"/>
      </w:pPr>
      <w:r w:rsidRPr="001D6ECF">
        <w:t>Uplatnění smluvních pokut dle článku XI</w:t>
      </w:r>
      <w:r w:rsidR="007A0F71">
        <w:t>.</w:t>
      </w:r>
      <w:r w:rsidRPr="001D6ECF">
        <w:t xml:space="preserve"> této smlouvy nebo odstranění vad nezbavuje zhotovitele odpovědnosti za případnou škodu, která objednateli či třetím osobám vznikne v souvislosti s prováděním díla a jeho vadami či škodu vzniklou objednateli v důsledku nedodržení kteréhokoliv z termínů touto smlouvou stanovených pro ukončení a předání jednotlivých etap díla či provedení oprav. </w:t>
      </w:r>
    </w:p>
    <w:p w:rsidR="00124670" w:rsidRDefault="00124670" w:rsidP="00082CF4">
      <w:pPr>
        <w:pStyle w:val="Odstavec"/>
      </w:pPr>
      <w:r w:rsidRPr="001D6ECF">
        <w:t>Zhotovitel neodpovídá za vady, jejichž původ spočívá v předaných podkladech nebo pokynech objednatele a zhotovitel ani při vynaložení odborné péče nemohl zjistit jejich nevhodnost nebo na ně upozornil objednatele a ten na jejich použití trval.</w:t>
      </w:r>
    </w:p>
    <w:p w:rsidR="00124670" w:rsidRPr="001D6ECF" w:rsidRDefault="00124670" w:rsidP="00082CF4">
      <w:pPr>
        <w:pStyle w:val="Nadpis1"/>
      </w:pPr>
      <w:r w:rsidRPr="001D6ECF">
        <w:t>Článek XI.</w:t>
      </w:r>
    </w:p>
    <w:p w:rsidR="00124670" w:rsidRPr="001D6ECF" w:rsidRDefault="002B76C5" w:rsidP="0045224A">
      <w:pPr>
        <w:pStyle w:val="Nadpis2"/>
      </w:pPr>
      <w:r w:rsidRPr="001D6ECF">
        <w:t>SMLUVNÍ SANKCE</w:t>
      </w:r>
    </w:p>
    <w:p w:rsidR="00124670" w:rsidRPr="00BC03D4" w:rsidRDefault="00124670" w:rsidP="00082CF4">
      <w:pPr>
        <w:pStyle w:val="Odstavec"/>
      </w:pPr>
      <w:r w:rsidRPr="00BC03D4">
        <w:t>Za nedodržení termínu dokončení kterékoli etapy díla</w:t>
      </w:r>
      <w:r w:rsidR="003555EA">
        <w:t xml:space="preserve"> nebo její části</w:t>
      </w:r>
      <w:r w:rsidRPr="00BC03D4">
        <w:t xml:space="preserve"> v rozsahu stanoveném smlouvou, včetně řádného předání objednateli, se sjednává smluvní pokuta ve výši 0,05% z ceny díla bez DPH stanovené pro jednotlivé etapy plnění díla za každý započatý den prodlení.</w:t>
      </w:r>
    </w:p>
    <w:p w:rsidR="00124670" w:rsidRDefault="00124670" w:rsidP="00082CF4">
      <w:pPr>
        <w:pStyle w:val="Odstavec"/>
      </w:pPr>
      <w:r w:rsidRPr="004B26DA">
        <w:lastRenderedPageBreak/>
        <w:t>V případě, že zhotovitel nedodrží lhůtu stanovenou pro odstranění vad a nedodělků díla dle článku X</w:t>
      </w:r>
      <w:r w:rsidR="007A0F71">
        <w:t>.</w:t>
      </w:r>
      <w:r w:rsidRPr="004B26DA">
        <w:t xml:space="preserve"> této smlouvy, které </w:t>
      </w:r>
      <w:r w:rsidR="00FF4B48" w:rsidRPr="004B26DA">
        <w:t xml:space="preserve">byly zjištěny při předání díla nebo jeho jednotlivých etap nebo které </w:t>
      </w:r>
      <w:r w:rsidRPr="004B26DA">
        <w:t>se vyskytnou v záruční době stanove</w:t>
      </w:r>
      <w:r w:rsidR="006E5F6E">
        <w:t>né v článku X</w:t>
      </w:r>
      <w:r w:rsidR="007A0F71">
        <w:t>.</w:t>
      </w:r>
      <w:r w:rsidR="00A46E43">
        <w:t xml:space="preserve"> této smlouvy, je </w:t>
      </w:r>
      <w:r w:rsidRPr="004B26DA">
        <w:t xml:space="preserve">povinen zaplatit objednateli smluvní pokutu ve výši 8.000,- Kč (slovy: osm tisíc korun českých) za každý započatý den prodlení za </w:t>
      </w:r>
      <w:r w:rsidR="00DF4617" w:rsidRPr="004B26DA">
        <w:t>každou neodstraněnou vadu</w:t>
      </w:r>
      <w:r w:rsidRPr="004B26DA">
        <w:t xml:space="preserve"> týkající se konkrétní samostatně předávané etapy díla.</w:t>
      </w:r>
    </w:p>
    <w:p w:rsidR="004B26DA" w:rsidRPr="00321686" w:rsidRDefault="004B26DA" w:rsidP="00082CF4">
      <w:pPr>
        <w:pStyle w:val="Odstavec"/>
      </w:pPr>
      <w:r>
        <w:t xml:space="preserve">V případě, že zhotovitel </w:t>
      </w:r>
      <w:r w:rsidR="00196259">
        <w:t>poruší povinnost provádět díl</w:t>
      </w:r>
      <w:r w:rsidR="00F96F70">
        <w:t>o</w:t>
      </w:r>
      <w:r w:rsidR="006E5F6E">
        <w:t xml:space="preserve"> v souladu s článkem II</w:t>
      </w:r>
      <w:r w:rsidR="007A0F71">
        <w:t>.</w:t>
      </w:r>
      <w:r w:rsidR="00196259">
        <w:t xml:space="preserve"> odst. 4</w:t>
      </w:r>
      <w:r w:rsidR="007A0F71">
        <w:t>.</w:t>
      </w:r>
      <w:r w:rsidR="00F96F70">
        <w:t xml:space="preserve"> této smlouvy</w:t>
      </w:r>
      <w:r w:rsidR="00196259">
        <w:t xml:space="preserve">, je povinen zaplatit objednateli smluvní pokutu ve výši </w:t>
      </w:r>
      <w:r w:rsidR="00196259" w:rsidRPr="00321686">
        <w:t xml:space="preserve">100.000,- Kč (slovy: sto tisíc korun českých) za každý </w:t>
      </w:r>
      <w:r w:rsidR="004672D5" w:rsidRPr="00321686">
        <w:t>započatý</w:t>
      </w:r>
      <w:r w:rsidR="00F96F70" w:rsidRPr="00321686">
        <w:t xml:space="preserve"> </w:t>
      </w:r>
      <w:r w:rsidR="004672D5" w:rsidRPr="00321686">
        <w:t xml:space="preserve">kalendářní </w:t>
      </w:r>
      <w:r w:rsidR="00F96F70" w:rsidRPr="00321686">
        <w:t xml:space="preserve">měsíc, ve kterém objednatel zjistí </w:t>
      </w:r>
      <w:r w:rsidR="004672D5" w:rsidRPr="00321686">
        <w:t xml:space="preserve">alespoň jeden případ </w:t>
      </w:r>
      <w:r w:rsidR="00F96F70" w:rsidRPr="00321686">
        <w:t>porušení uvedené povinnosti</w:t>
      </w:r>
      <w:r w:rsidR="00196259" w:rsidRPr="00321686">
        <w:t>.</w:t>
      </w:r>
    </w:p>
    <w:p w:rsidR="00F96F70" w:rsidRDefault="00F96F70" w:rsidP="00F96F70">
      <w:pPr>
        <w:pStyle w:val="Odstavec"/>
      </w:pPr>
      <w:r w:rsidRPr="00321686">
        <w:t>V případě, že zhotovitel poruší povinnost provádět dílo v souladu s článkem II</w:t>
      </w:r>
      <w:r w:rsidR="007A0F71">
        <w:t>.</w:t>
      </w:r>
      <w:r w:rsidRPr="00321686">
        <w:t xml:space="preserve"> odst. 6</w:t>
      </w:r>
      <w:r w:rsidR="007A0F71">
        <w:t>.</w:t>
      </w:r>
      <w:r w:rsidRPr="00321686">
        <w:t xml:space="preserve"> této smlouvy, je povinen zaplatit objednateli smluvní pokutu ve výši 100.000,-</w:t>
      </w:r>
      <w:r>
        <w:t xml:space="preserve"> Kč (slovy: sto tisíc korun českých) za každý </w:t>
      </w:r>
      <w:r w:rsidR="004672D5">
        <w:t>započatý kalendářní</w:t>
      </w:r>
      <w:r>
        <w:t xml:space="preserve"> měsíc, ve kterém objednatel zjistí </w:t>
      </w:r>
      <w:r w:rsidR="004672D5">
        <w:t xml:space="preserve">alespoň jeden případ </w:t>
      </w:r>
      <w:r>
        <w:t>porušení uvedené povinnosti.</w:t>
      </w:r>
    </w:p>
    <w:p w:rsidR="002F330B" w:rsidRPr="004B26DA" w:rsidRDefault="002F330B" w:rsidP="00F96F70">
      <w:pPr>
        <w:pStyle w:val="Odstavec"/>
      </w:pPr>
      <w:r>
        <w:t xml:space="preserve">V případě, že zhotovitel </w:t>
      </w:r>
      <w:r w:rsidR="00321686">
        <w:t>poruší povinnost provádět dílo v souladu s článkem</w:t>
      </w:r>
      <w:r>
        <w:t xml:space="preserve"> II</w:t>
      </w:r>
      <w:r w:rsidR="0018266C">
        <w:t>.</w:t>
      </w:r>
      <w:r>
        <w:t xml:space="preserve"> odst. 7</w:t>
      </w:r>
      <w:r w:rsidR="0018266C">
        <w:t xml:space="preserve">. </w:t>
      </w:r>
      <w:r w:rsidR="00FE1D32">
        <w:t>t</w:t>
      </w:r>
      <w:r w:rsidR="0018266C">
        <w:t>éto smlouvy</w:t>
      </w:r>
      <w:r w:rsidR="00321686">
        <w:t>, je </w:t>
      </w:r>
      <w:r>
        <w:t>povinen zaplatit objednateli smluvní pokutu ve výši 10.000</w:t>
      </w:r>
      <w:r w:rsidR="0018266C">
        <w:t>,-</w:t>
      </w:r>
      <w:r>
        <w:t xml:space="preserve"> Kč (slovy: des</w:t>
      </w:r>
      <w:r w:rsidR="00321686">
        <w:t xml:space="preserve">et tisíc korun českých) za každý případ nepředání dokladů týkajících se jednoho studenta ve sjednaném rozsahu a </w:t>
      </w:r>
      <w:r w:rsidR="0086593A">
        <w:t xml:space="preserve">sjednané </w:t>
      </w:r>
      <w:r w:rsidR="00321686">
        <w:t>době.</w:t>
      </w:r>
    </w:p>
    <w:p w:rsidR="007F77F2" w:rsidRPr="007F77F2" w:rsidRDefault="00124670" w:rsidP="00082CF4">
      <w:pPr>
        <w:pStyle w:val="Odstavec"/>
      </w:pPr>
      <w:r w:rsidRPr="00B43B1D">
        <w:t>V případě, že zhotovitel poruší některý ze svých závazků související s neoprávněným poskytováním informací o díle nebo o jeho části, půjčováním, distribuováním nebo prodejem či poskytování díla jiným způsobem (jeho části nebo jeho modifikace), které jsou specifikovány v článku XII</w:t>
      </w:r>
      <w:r w:rsidR="0018266C">
        <w:t>.</w:t>
      </w:r>
      <w:r w:rsidRPr="00B43B1D">
        <w:t xml:space="preserve"> této smlouvy, je povinen zaplatit objednateli smluvní pokutu ve výši 3.000.000,- Kč (slovy: tři milióny korun českých) za každé jednotlivé porušení kt</w:t>
      </w:r>
      <w:r w:rsidR="007F77F2">
        <w:t>eréhokoliv z uvedených závazků.</w:t>
      </w:r>
    </w:p>
    <w:p w:rsidR="00124670" w:rsidRPr="00B43B1D" w:rsidRDefault="00124670" w:rsidP="00082CF4">
      <w:pPr>
        <w:pStyle w:val="Odstavec"/>
      </w:pPr>
      <w:r w:rsidRPr="00B43B1D">
        <w:t xml:space="preserve">Smluvní pokutu je zhotovitel povinen uhradit ve lhůtě 30 dnů ode dne, kdy byl k úhradě této pokuty vyzván. Podmínkou pro uplatnění nároku na zaplacení pokuty je prokázání porušení předmětné povinnosti. </w:t>
      </w:r>
    </w:p>
    <w:p w:rsidR="00124670" w:rsidRPr="00B43B1D" w:rsidRDefault="00124670" w:rsidP="00082CF4">
      <w:pPr>
        <w:pStyle w:val="Odstavec"/>
      </w:pPr>
      <w:r w:rsidRPr="00B43B1D">
        <w:t>Uplatněním a úhradou smluvní pokuty není dotčeno právo objednatele na náhradu škody.</w:t>
      </w:r>
    </w:p>
    <w:p w:rsidR="00124670" w:rsidRPr="00B43B1D" w:rsidRDefault="00124670" w:rsidP="00082CF4">
      <w:pPr>
        <w:pStyle w:val="Odstavec"/>
      </w:pPr>
      <w:r w:rsidRPr="00B43B1D">
        <w:t>V případě prodlení s placením faktur stanovené v článku VI</w:t>
      </w:r>
      <w:r w:rsidR="0018266C">
        <w:t>.</w:t>
      </w:r>
      <w:r w:rsidRPr="00B43B1D">
        <w:t xml:space="preserve"> této smlouvy, je objednatel povinen uhradit zhotoviteli úrok z prodlení ve výši 0,05% z </w:t>
      </w:r>
      <w:r w:rsidR="00300C8B">
        <w:t>neuhraze</w:t>
      </w:r>
      <w:r w:rsidRPr="00B43B1D">
        <w:t>né částky za každý den prodlení.</w:t>
      </w:r>
    </w:p>
    <w:p w:rsidR="00124670" w:rsidRPr="00C661D7" w:rsidRDefault="00124670" w:rsidP="00082CF4">
      <w:pPr>
        <w:pStyle w:val="Nadpis1"/>
      </w:pPr>
      <w:r w:rsidRPr="00C661D7">
        <w:t>Článek XII.</w:t>
      </w:r>
    </w:p>
    <w:p w:rsidR="00124670" w:rsidRPr="00C661D7" w:rsidRDefault="002B76C5" w:rsidP="0045224A">
      <w:pPr>
        <w:pStyle w:val="Nadpis2"/>
      </w:pPr>
      <w:r w:rsidRPr="00C661D7">
        <w:t>OCHRANA DŮVĚRNÝCH INFORMACÍ A OBCHODNÍ TAJEMSTVÍ</w:t>
      </w:r>
    </w:p>
    <w:p w:rsidR="00C661D7" w:rsidRPr="00DB11A5" w:rsidRDefault="00DB11A5" w:rsidP="00082CF4">
      <w:pPr>
        <w:pStyle w:val="Odstavec"/>
      </w:pPr>
      <w:r w:rsidRPr="00DB11A5">
        <w:t xml:space="preserve">Zhotovitel se zavazuje, že zhotovené dílo předá objednateli a dále, že žádné informace poskytnuté mu v rámci realizace předmětu této smlouvy objednatelem, dílo ani jeho část nebudou pro zhotovitele předmětem jiného obchodu. Dílo ani jakoukoli jeho modifikaci nebude zhotovitel půjčovat, distribuovat nebo prodávat třetím osobám, či jiným způsobem jakkoli poskytovat dílo nebo jeho část, bez předchozího výslovného písemného souhlasu objednatele. Zhotovitel je povinen přijmout taková organizační opatření, aby v tomto odstavci uvedené povinnosti byly dodržovány jeho zaměstnanci, </w:t>
      </w:r>
      <w:r w:rsidR="007137CF">
        <w:t>pod</w:t>
      </w:r>
      <w:r w:rsidRPr="00DB11A5">
        <w:t>dodavateli a všemi osobami podílejícími se na plnění této smlouvy. Zhotovitel pon</w:t>
      </w:r>
      <w:r w:rsidR="009A0388">
        <w:t>ese veškeré důsledky plynoucí z </w:t>
      </w:r>
      <w:r w:rsidRPr="00DB11A5">
        <w:t>porušení jakékoli uvedené povinnosti, která je realizací ustanovení § 2985 občanského zákoníku, včetně odpovědnosti za případnou škodu.</w:t>
      </w:r>
    </w:p>
    <w:p w:rsidR="00C661D7" w:rsidRPr="00DB11A5" w:rsidRDefault="00C661D7" w:rsidP="00082CF4">
      <w:pPr>
        <w:pStyle w:val="Odstavec"/>
      </w:pPr>
      <w:r w:rsidRPr="00DB11A5">
        <w:t>Pokud bude zhotovitel dílo jakoukoli formou publikovat, lze takto učinit pouze na základě výslovného a předchozího souhlasu objednatele.</w:t>
      </w:r>
    </w:p>
    <w:p w:rsidR="00DB11A5" w:rsidRDefault="00DB11A5" w:rsidP="00082CF4">
      <w:pPr>
        <w:pStyle w:val="Odstavec"/>
      </w:pPr>
      <w:r w:rsidRPr="00C661D7">
        <w:t xml:space="preserve">Ustanovení smlouvy uvedené v  odstavci </w:t>
      </w:r>
      <w:r>
        <w:t>1</w:t>
      </w:r>
      <w:r w:rsidR="0018266C">
        <w:t>.</w:t>
      </w:r>
      <w:r>
        <w:t xml:space="preserve"> a 2</w:t>
      </w:r>
      <w:r w:rsidR="0018266C">
        <w:t>.</w:t>
      </w:r>
      <w:r>
        <w:t xml:space="preserve"> </w:t>
      </w:r>
      <w:r w:rsidRPr="00C661D7">
        <w:t>zůstáv</w:t>
      </w:r>
      <w:r>
        <w:t>ají</w:t>
      </w:r>
      <w:r w:rsidRPr="00C661D7">
        <w:t xml:space="preserve"> v platnosti i po ukončení smlouvy.</w:t>
      </w:r>
    </w:p>
    <w:p w:rsidR="00124670" w:rsidRPr="00DC6522" w:rsidRDefault="00124670" w:rsidP="00082CF4">
      <w:pPr>
        <w:pStyle w:val="Nadpis1"/>
      </w:pPr>
      <w:r w:rsidRPr="00DC6522">
        <w:lastRenderedPageBreak/>
        <w:t>Článek XIII.</w:t>
      </w:r>
    </w:p>
    <w:p w:rsidR="00124670" w:rsidRPr="001D6ECF" w:rsidRDefault="002B76C5" w:rsidP="0045224A">
      <w:pPr>
        <w:pStyle w:val="Nadpis2"/>
      </w:pPr>
      <w:r w:rsidRPr="001D6ECF">
        <w:t>ZMĚNA SMLOUVY, ZMĚNA PŘEDMĚTU SMLOUVY</w:t>
      </w:r>
    </w:p>
    <w:p w:rsidR="00124670" w:rsidRPr="00DC6522" w:rsidRDefault="00124670" w:rsidP="00082CF4">
      <w:pPr>
        <w:pStyle w:val="Odstavec"/>
      </w:pPr>
      <w:r w:rsidRPr="00DC6522">
        <w:t xml:space="preserve">Veškeré změny a dodatky k této smlouvě jsou platné pouze </w:t>
      </w:r>
      <w:r w:rsidR="009A0388">
        <w:t>v písemné formě, odsouhlasené a </w:t>
      </w:r>
      <w:r w:rsidRPr="00DC6522">
        <w:t>podepsané oprávněnými zástupci smluvních stran.</w:t>
      </w:r>
      <w:r w:rsidR="006853BB">
        <w:t xml:space="preserve"> Při provádění změn závazku z této smlouvy musí být zohledněno ustanovení § 222 ZZVZ.</w:t>
      </w:r>
    </w:p>
    <w:p w:rsidR="00124670" w:rsidRPr="00DC6522" w:rsidRDefault="00124670" w:rsidP="00082CF4">
      <w:pPr>
        <w:pStyle w:val="Odstavec"/>
      </w:pPr>
      <w:r w:rsidRPr="00DC6522">
        <w:t xml:space="preserve">V případě, že při plnění předmětu této smlouvy vyplyne nutnost provedení víceprací nezahrnutých do předmětu smlouvy, je zhotovitel, na základě požadavku objednatele, povinen tyto provést, a to na základě předchozího schválení jejich rozsahu objednatelem a uzavření písemného dodatku k této smlouvě. Předmětný dodatek ke smlouvě musí obsahovat rozsah požadovaných víceprací, termín jejich plnění, cenu za jejich provedení a případně další podmínky pro jejich splnění. </w:t>
      </w:r>
    </w:p>
    <w:p w:rsidR="009660B5" w:rsidRPr="00DC3B60" w:rsidRDefault="009660B5" w:rsidP="00082CF4">
      <w:pPr>
        <w:pStyle w:val="Odstavec"/>
      </w:pPr>
      <w:r w:rsidRPr="00DC3B60">
        <w:t>V případě, že na základě skutečností zjištěných v rámci realizace projektu (terénní průzkum, komunikace s obcemi, zjišťování realizace opatření z</w:t>
      </w:r>
      <w:r w:rsidR="00045F6D" w:rsidRPr="00DC3B60">
        <w:t xml:space="preserve">e schváleného </w:t>
      </w:r>
      <w:proofErr w:type="spellStart"/>
      <w:r w:rsidRPr="00DC3B60">
        <w:t>PpZPR</w:t>
      </w:r>
      <w:proofErr w:type="spellEnd"/>
      <w:r w:rsidRPr="00DC3B60">
        <w:t xml:space="preserve"> v povodí Labe atd.) </w:t>
      </w:r>
      <w:r w:rsidR="00DC3B60" w:rsidRPr="00DC3B60">
        <w:t>dojde ke snížení</w:t>
      </w:r>
      <w:r w:rsidRPr="00DC3B60">
        <w:t xml:space="preserve"> </w:t>
      </w:r>
      <w:r w:rsidR="00DA0E4C">
        <w:t xml:space="preserve">skutečného </w:t>
      </w:r>
      <w:r w:rsidR="00DC3B60" w:rsidRPr="00DC3B60">
        <w:t xml:space="preserve">počtu měrných </w:t>
      </w:r>
      <w:r w:rsidRPr="00DC3B60">
        <w:t xml:space="preserve">jednotek </w:t>
      </w:r>
      <w:r w:rsidR="00DC3B60" w:rsidRPr="00DC3B60">
        <w:t>uvedených v </w:t>
      </w:r>
      <w:r w:rsidR="00FE1D32">
        <w:t>P</w:t>
      </w:r>
      <w:r w:rsidR="00DC3B60" w:rsidRPr="00DC3B60">
        <w:t>říloze č. 5 této smlouvy, uzavřou smluvní strany dodatek k této smlouvě, kterým bud</w:t>
      </w:r>
      <w:r w:rsidR="00DA0E4C">
        <w:t xml:space="preserve">ou provedeny </w:t>
      </w:r>
      <w:r w:rsidR="00DC3B60" w:rsidRPr="00DC3B60">
        <w:t>odpovídající úprav</w:t>
      </w:r>
      <w:r w:rsidR="00DA0E4C">
        <w:t>y</w:t>
      </w:r>
      <w:r w:rsidR="00DC3B60" w:rsidRPr="00DC3B60">
        <w:t xml:space="preserve"> </w:t>
      </w:r>
      <w:r w:rsidR="00FE1D32">
        <w:t>P</w:t>
      </w:r>
      <w:r w:rsidR="00DC3B60" w:rsidRPr="00DC3B60">
        <w:t>řílohy č. 5 této smlouvy</w:t>
      </w:r>
      <w:r w:rsidRPr="00DC3B60">
        <w:t xml:space="preserve"> a </w:t>
      </w:r>
      <w:r w:rsidR="00DA0E4C">
        <w:t xml:space="preserve">snížení </w:t>
      </w:r>
      <w:r w:rsidRPr="00DC3B60">
        <w:t>ceny díla</w:t>
      </w:r>
      <w:r w:rsidR="00DC3B60" w:rsidRPr="00DC3B60">
        <w:t xml:space="preserve"> podle článku V</w:t>
      </w:r>
      <w:r w:rsidR="0018266C">
        <w:t>.</w:t>
      </w:r>
      <w:r w:rsidR="00DC3B60" w:rsidRPr="00DC3B60">
        <w:t> této smlouvy</w:t>
      </w:r>
      <w:r w:rsidRPr="00DC3B60">
        <w:t>.</w:t>
      </w:r>
      <w:r w:rsidR="00DC3B60" w:rsidRPr="00DC3B60">
        <w:t xml:space="preserve"> Taková změna se považuje za vyhrazenou změnu závazku ve smyslu § 100 odst. 1 ZZVZ.</w:t>
      </w:r>
    </w:p>
    <w:p w:rsidR="00124670" w:rsidRPr="00DC6522" w:rsidRDefault="00124670" w:rsidP="00082CF4">
      <w:pPr>
        <w:pStyle w:val="Odstavec"/>
      </w:pPr>
      <w:r w:rsidRPr="00DC6522">
        <w:t>Pokud v průběhu plnění této smlouvy bude ze strany o</w:t>
      </w:r>
      <w:r w:rsidR="009A0388">
        <w:t>bjednatele vznesen požadavek na </w:t>
      </w:r>
      <w:r w:rsidRPr="00DC6522">
        <w:t>neuskutečnění některých činností a prací, jejichž důvodem budou skutečnosti, které nebyly objednateli známy při uzavírání této smlouvy, je zhotovitel na základě takového oprávněného požadavku objednatele tyto práce nevykonat a jejich cenu odečíst z ceny díla.</w:t>
      </w:r>
    </w:p>
    <w:p w:rsidR="00124670" w:rsidRPr="00DC6522" w:rsidRDefault="00124670" w:rsidP="00082CF4">
      <w:pPr>
        <w:pStyle w:val="Odstavec"/>
      </w:pPr>
      <w:r w:rsidRPr="00DC6522">
        <w:t>Objednatel si vyhrazuje právo, v případě vládního zásahu nebo krácení finančních prostředků ze Státního fondu životního prostředí, dohodnout se zhotovitelem úpravu ceny dohodnuté v článku V</w:t>
      </w:r>
      <w:r w:rsidR="0018266C">
        <w:t>.</w:t>
      </w:r>
      <w:r w:rsidRPr="00DC6522">
        <w:t xml:space="preserve"> této smlouvy a právo zúžit rozsah prováděných p</w:t>
      </w:r>
      <w:r w:rsidR="009A0388">
        <w:t>rací dle aktuální potřeby, a to </w:t>
      </w:r>
      <w:r w:rsidRPr="00DC6522">
        <w:t>zejména v závislosti na výši finančních prostředků přidělených ze Stát</w:t>
      </w:r>
      <w:r w:rsidR="006853BB">
        <w:t>ního fondu životního prostředí.</w:t>
      </w:r>
    </w:p>
    <w:p w:rsidR="00124670" w:rsidRPr="00DC6522" w:rsidRDefault="00124670" w:rsidP="00082CF4">
      <w:pPr>
        <w:pStyle w:val="Nadpis1"/>
      </w:pPr>
      <w:r w:rsidRPr="00DC6522">
        <w:t>Článek XIV.</w:t>
      </w:r>
    </w:p>
    <w:p w:rsidR="00124670" w:rsidRPr="001D6ECF" w:rsidRDefault="002B76C5" w:rsidP="0045224A">
      <w:pPr>
        <w:pStyle w:val="Nadpis2"/>
      </w:pPr>
      <w:r w:rsidRPr="001D6ECF">
        <w:t>ODSTOUPENÍ OD SMLOUVY</w:t>
      </w:r>
    </w:p>
    <w:p w:rsidR="00124670" w:rsidRPr="00DC6522" w:rsidRDefault="00FF4B48" w:rsidP="00082CF4">
      <w:pPr>
        <w:pStyle w:val="Odstavec"/>
      </w:pPr>
      <w:r>
        <w:t xml:space="preserve">Smluvní strana je oprávněna odstoupit od smlouvy, bylo-li </w:t>
      </w:r>
      <w:r w:rsidR="009A0388">
        <w:t>zahájeno insolventní řízení, ve </w:t>
      </w:r>
      <w:r>
        <w:t>kterém se řeší úpadek nebo hrozící úpadek druhé smluvní strany podle zákona 182/2006 Sb., insolven</w:t>
      </w:r>
      <w:r w:rsidR="00C661D7">
        <w:t>č</w:t>
      </w:r>
      <w:r>
        <w:t>ní zákon</w:t>
      </w:r>
      <w:r w:rsidR="00FE1D32">
        <w:t>, ve znění pozdějších předpisů</w:t>
      </w:r>
      <w:r w:rsidR="00124670" w:rsidRPr="00DC6522">
        <w:t>.</w:t>
      </w:r>
    </w:p>
    <w:p w:rsidR="00124670" w:rsidRPr="00DC6522" w:rsidRDefault="00124670" w:rsidP="00082CF4">
      <w:pPr>
        <w:pStyle w:val="Odstavec"/>
      </w:pPr>
      <w:r w:rsidRPr="00DC6522">
        <w:t>Objednatel je oprávněn odstoupit od smlouvy, poruší-li zhotovitel podstatným způsobem své smluvní povinnosti, zhotovitel byl na tuto skutečnost prokazatelným způsobem objednatelem upozorněn a byly naplněny podmínky pro odstoupení od smlouvy stanovené tímto čl</w:t>
      </w:r>
      <w:r w:rsidR="006853BB">
        <w:t>ánkem</w:t>
      </w:r>
      <w:r w:rsidRPr="00DC6522">
        <w:t>.</w:t>
      </w:r>
    </w:p>
    <w:p w:rsidR="00124670" w:rsidRPr="00DC6522" w:rsidRDefault="00124670" w:rsidP="00082CF4">
      <w:pPr>
        <w:pStyle w:val="Odstavec"/>
      </w:pPr>
      <w:r w:rsidRPr="00DC6522">
        <w:t xml:space="preserve">Podstatným porušením smlouvy se rozumí zejména předání díla nebo jeho části zpracovaných v rozporu s právními předpisy, nedodržení dílčích termínů postupu prací </w:t>
      </w:r>
      <w:r w:rsidRPr="00FE4539">
        <w:t>způsobující nemožnost dodržení časového harmonogramu plnění smlouvy obsaženého v článku IV</w:t>
      </w:r>
      <w:r w:rsidR="0018266C">
        <w:t>.</w:t>
      </w:r>
      <w:r w:rsidRPr="00FE4539">
        <w:t xml:space="preserve"> této smlouvy a provádění díla v rozporu s Přílohou č. 1 této smlouvy</w:t>
      </w:r>
      <w:r w:rsidRPr="00DC6522">
        <w:t xml:space="preserve">. </w:t>
      </w:r>
    </w:p>
    <w:p w:rsidR="00124670" w:rsidRPr="00DC6522" w:rsidRDefault="00124670" w:rsidP="00082CF4">
      <w:pPr>
        <w:pStyle w:val="Odstavec"/>
      </w:pPr>
      <w:r w:rsidRPr="00DC6522">
        <w:t>Pokud zhotovitel, přes výzvu objednatele, který v rámci své kontr</w:t>
      </w:r>
      <w:r w:rsidR="00FF4B48">
        <w:t>olní činnosti zjistil a</w:t>
      </w:r>
      <w:r w:rsidR="00C97949">
        <w:t> </w:t>
      </w:r>
      <w:r w:rsidR="00FF4B48">
        <w:t>upozornil</w:t>
      </w:r>
      <w:r w:rsidRPr="00DC6522">
        <w:t xml:space="preserve"> zhotovitele na skutečnost, že dílo realizuje v rozporu se svými povinnostmi, neuposlechne jeho výzvy a v přiměřené lhůtě stanovené mu objedn</w:t>
      </w:r>
      <w:r w:rsidR="009A0388">
        <w:t>atelem nepřestane porušovat své </w:t>
      </w:r>
      <w:r w:rsidRPr="00DC6522">
        <w:t>povinnosti a nezačne realizovat dílo řádným způsobem, je objednatel oprávněn od sml</w:t>
      </w:r>
      <w:r w:rsidR="006853BB">
        <w:t>ouvy odstoupit.</w:t>
      </w:r>
    </w:p>
    <w:p w:rsidR="00124670" w:rsidRPr="00DC6522" w:rsidRDefault="00124670" w:rsidP="00082CF4">
      <w:pPr>
        <w:pStyle w:val="Odstavec"/>
      </w:pPr>
      <w:r w:rsidRPr="00DC6522">
        <w:t>Stanoví-li objednatel pro dodatečné plnění lhůtu, vznik</w:t>
      </w:r>
      <w:r w:rsidR="009A0388">
        <w:t>á právo odstoupit od smlouvy až </w:t>
      </w:r>
      <w:r w:rsidRPr="00DC6522">
        <w:t xml:space="preserve">marným uplynutím takové lhůty. Jestliže však zhotovitel, který je v prodlení, písemně prohlásí, že svůj závazek nesplní, může objednatel odstoupit od smlouvy před uplynutím lhůty pro dodatečné plnění, kterou stanovil, tzn. ihned poté, co prohlášení zhotovitele obdrží. </w:t>
      </w:r>
    </w:p>
    <w:p w:rsidR="00124670" w:rsidRPr="00DC6522" w:rsidRDefault="00124670" w:rsidP="00082CF4">
      <w:pPr>
        <w:pStyle w:val="Odstavec"/>
      </w:pPr>
      <w:r w:rsidRPr="00DC6522">
        <w:t xml:space="preserve">Po obdržení oznámení objednatele o odstoupení od smlouvy zhotovitel ihned nebo k datu stanovenému v písemném oznámení o odstoupení předá na základě výzvy objednatele plnění </w:t>
      </w:r>
      <w:r w:rsidRPr="00DC6522">
        <w:lastRenderedPageBreak/>
        <w:t xml:space="preserve">smlouvy zpracované zhotovitelem nebo jeho </w:t>
      </w:r>
      <w:r w:rsidR="007137CF">
        <w:t>pod</w:t>
      </w:r>
      <w:r w:rsidRPr="00DC6522">
        <w:t>dodavateli</w:t>
      </w:r>
      <w:r w:rsidR="009A0388">
        <w:t xml:space="preserve"> k datu odstoupení od smlouvy a </w:t>
      </w:r>
      <w:r w:rsidRPr="00DC6522">
        <w:t xml:space="preserve">v odpovídajícím právním rozsahu převede na objednatele veškerá zhotovitelova práva vlastnictví a nároky vztahující je k již zpracovaným nebo předaným částem díla objednateli. Všechna další práva a povinnosti stran odstoupením od smlouvy zanikají s tím, že odstoupení od smlouvy se nedotýká nároku objednatele na náhradu škody vzniklé porušením smlouvy ze strany zhotovitele, řešení sporů mezi smluvními stranami, nároků objednatele na smluvní pokuty a jiných nároků, které podle této smlouvy nebo vzhledem ke své povaze mají trvat i po ukončení smlouvy. </w:t>
      </w:r>
    </w:p>
    <w:p w:rsidR="00124670" w:rsidRPr="00DC6522" w:rsidRDefault="00124670" w:rsidP="00082CF4">
      <w:pPr>
        <w:pStyle w:val="Odstavec"/>
      </w:pPr>
      <w:r w:rsidRPr="00DC6522">
        <w:t>Odstoupení od smlouvy musí mít písemnou formu a je účinné okamžikem jeho doručení druhé smluvní straně na její poslední známou adresu. V případě odmítnutí převzetí písemného odstoupení od smlouvy druhou smluvní stranou platí fikce doručení třetího dne ode dne odeslání písemného odstoupení od smlouvy doporučeným dopisem.</w:t>
      </w:r>
    </w:p>
    <w:p w:rsidR="00124670" w:rsidRPr="00DC6522" w:rsidRDefault="00124670" w:rsidP="00082CF4">
      <w:pPr>
        <w:pStyle w:val="Nadpis1"/>
      </w:pPr>
      <w:r w:rsidRPr="00DC6522">
        <w:t>Článek XV.</w:t>
      </w:r>
    </w:p>
    <w:p w:rsidR="00124670" w:rsidRPr="001D6ECF" w:rsidRDefault="002B76C5" w:rsidP="0045224A">
      <w:pPr>
        <w:pStyle w:val="Nadpis2"/>
      </w:pPr>
      <w:bookmarkStart w:id="0" w:name="_Toc411683580"/>
      <w:bookmarkStart w:id="1" w:name="_Toc411688570"/>
      <w:bookmarkStart w:id="2" w:name="_Toc411688898"/>
      <w:bookmarkStart w:id="3" w:name="_Toc411688959"/>
      <w:bookmarkStart w:id="4" w:name="_Toc411689020"/>
      <w:bookmarkStart w:id="5" w:name="_Toc411689876"/>
      <w:bookmarkStart w:id="6" w:name="_Toc456752250"/>
      <w:r w:rsidRPr="001D6ECF">
        <w:t>OKOLNOSTI VYLUČUJÍCÍ ODPOVĚDNOST ZA ŠKODU</w:t>
      </w:r>
      <w:bookmarkEnd w:id="0"/>
      <w:bookmarkEnd w:id="1"/>
      <w:bookmarkEnd w:id="2"/>
      <w:bookmarkEnd w:id="3"/>
      <w:bookmarkEnd w:id="4"/>
      <w:bookmarkEnd w:id="5"/>
      <w:bookmarkEnd w:id="6"/>
    </w:p>
    <w:p w:rsidR="00124670" w:rsidRPr="00DC6522" w:rsidRDefault="00124670" w:rsidP="00082CF4">
      <w:pPr>
        <w:pStyle w:val="Odstavec"/>
      </w:pPr>
      <w:r w:rsidRPr="00EF53E4">
        <w:t xml:space="preserve">Smluvní strany se osvobozují od odpovědnosti za částečné nebo úplné neplnění smluvních závazků, jestliže se tak stalo v důsledku okolností vylučujících odpovědnost za škodu podle </w:t>
      </w:r>
      <w:r w:rsidR="009A0388">
        <w:t>§ </w:t>
      </w:r>
      <w:r w:rsidR="00EF53E4" w:rsidRPr="00EF53E4">
        <w:t>2913 odst. 2 občanského zákoníku</w:t>
      </w:r>
      <w:r w:rsidRPr="00EF53E4">
        <w:t>.</w:t>
      </w:r>
      <w:r w:rsidRPr="00DC6522">
        <w:t xml:space="preserve"> </w:t>
      </w:r>
    </w:p>
    <w:p w:rsidR="00124670" w:rsidRPr="00DC6522" w:rsidRDefault="00124670" w:rsidP="00082CF4">
      <w:pPr>
        <w:pStyle w:val="Odstavec"/>
      </w:pPr>
      <w:r w:rsidRPr="00DC6522">
        <w:t>Za okolnosti vylučující odpovědnost se považuje nepředvídatelná překážka, jež nastala nezávisle na vůli povinné smluvní strany a brání jí ve splnění její povinnosti. V tomto případě se prodlužuje lhůta ke splnění smluvních závazků o dobu, po kterou překážka trvá. Smluvní strana, u které nastal tento případ, musí o tom nejpozději do 5 dnů od data vzniku písemně uvědomit druhou smluvní stranu. V případě, že by překážka trvala déle než 1 měsíc, dohodnou se smluvní strany na dalším postupu plnění smlouvy změnou této smlouvy.</w:t>
      </w:r>
    </w:p>
    <w:p w:rsidR="00124670" w:rsidRPr="00EF53E4" w:rsidRDefault="00124670" w:rsidP="00082CF4">
      <w:pPr>
        <w:pStyle w:val="Nadpis1"/>
      </w:pPr>
      <w:r w:rsidRPr="00EF53E4">
        <w:t>Článek XVI.</w:t>
      </w:r>
    </w:p>
    <w:p w:rsidR="00124670" w:rsidRPr="001D6ECF" w:rsidRDefault="002B76C5" w:rsidP="0045224A">
      <w:pPr>
        <w:pStyle w:val="Nadpis2"/>
      </w:pPr>
      <w:r w:rsidRPr="001D6ECF">
        <w:t>VLASTNICKÉ PRÁVO K DÍLU A NEBEZPEČÍ ŠKODY NA NĚM</w:t>
      </w:r>
    </w:p>
    <w:p w:rsidR="00124670" w:rsidRPr="00DC6522" w:rsidRDefault="00124670" w:rsidP="00082CF4">
      <w:pPr>
        <w:pStyle w:val="Odstavec"/>
      </w:pPr>
      <w:r w:rsidRPr="00DC6522">
        <w:t>Převzetím části díla zhotovené v rámci příslušné etapy díla</w:t>
      </w:r>
      <w:r w:rsidR="00C661D7">
        <w:t xml:space="preserve"> </w:t>
      </w:r>
      <w:r w:rsidR="004E5BC5">
        <w:t>nebo jejich částí</w:t>
      </w:r>
      <w:r w:rsidRPr="00DC6522">
        <w:t xml:space="preserve"> objednatelem přechází vlastnické právo k předmětné části díla na objednatele.</w:t>
      </w:r>
    </w:p>
    <w:p w:rsidR="00124670" w:rsidRPr="00DC6522" w:rsidRDefault="00124670" w:rsidP="00082CF4">
      <w:pPr>
        <w:pStyle w:val="Odstavec"/>
      </w:pPr>
      <w:r w:rsidRPr="00DC6522">
        <w:t xml:space="preserve">Do řádného protokolárního převzetí jednotlivých etap díla </w:t>
      </w:r>
      <w:r w:rsidR="004E5BC5">
        <w:t xml:space="preserve">nebo jejich částí </w:t>
      </w:r>
      <w:r w:rsidRPr="00DC6522">
        <w:t xml:space="preserve">objednatelem nese nebezpečí škody na zhotovovaných předmětných částech díla zhotovitel. </w:t>
      </w:r>
    </w:p>
    <w:p w:rsidR="00124670" w:rsidRPr="00DC6522" w:rsidRDefault="00A61EFA" w:rsidP="00082CF4">
      <w:pPr>
        <w:pStyle w:val="Nadpis1"/>
      </w:pPr>
      <w:r>
        <w:t>Článek XVII</w:t>
      </w:r>
      <w:r w:rsidR="00124670" w:rsidRPr="00DC6522">
        <w:t>.</w:t>
      </w:r>
    </w:p>
    <w:p w:rsidR="00124670" w:rsidRPr="001D6ECF" w:rsidRDefault="002B76C5" w:rsidP="0045224A">
      <w:pPr>
        <w:pStyle w:val="Nadpis2"/>
      </w:pPr>
      <w:r w:rsidRPr="001D6ECF">
        <w:t>ZÁVĚREČNÁ USTANOVENÍ</w:t>
      </w:r>
    </w:p>
    <w:p w:rsidR="00A61EFA" w:rsidRDefault="00A61EFA" w:rsidP="00A61EFA">
      <w:pPr>
        <w:pStyle w:val="Odstavec"/>
      </w:pPr>
      <w:r w:rsidRPr="00B43B1D">
        <w:t xml:space="preserve">Práva a povinnosti smluvních stran touto smlouvou výslovně neupravená se řídí příslušnými ustanoveními </w:t>
      </w:r>
      <w:r w:rsidR="00456C69">
        <w:t>občanského</w:t>
      </w:r>
      <w:r w:rsidRPr="00B43B1D">
        <w:t xml:space="preserve"> zákoníku a s</w:t>
      </w:r>
      <w:r>
        <w:t>ouvisejících právních předpisů.</w:t>
      </w:r>
    </w:p>
    <w:p w:rsidR="00162B0F" w:rsidRDefault="00A61EFA" w:rsidP="00A61EFA">
      <w:pPr>
        <w:pStyle w:val="Odstavec"/>
      </w:pPr>
      <w:r w:rsidRPr="00A61EFA">
        <w:t>Převod smlouvy nebo kterékoliv její části zhotovitelem na třetí osobu, bez předchozího písemného souhlasu objednatele, je vyloučen.</w:t>
      </w:r>
    </w:p>
    <w:p w:rsidR="00A61EFA" w:rsidRDefault="00A61EFA" w:rsidP="00A61EFA">
      <w:pPr>
        <w:pStyle w:val="Odstavec"/>
      </w:pPr>
      <w:r w:rsidRPr="00B43B1D">
        <w:t>Smlouva může být upravena nebo měněna pouze písemnými dodatky podepsanými oprávněnými zástupci obou smluvních stran.</w:t>
      </w:r>
    </w:p>
    <w:p w:rsidR="00A61EFA" w:rsidRDefault="00A61EFA" w:rsidP="00A61EFA">
      <w:pPr>
        <w:pStyle w:val="Odstavec"/>
      </w:pPr>
      <w:r w:rsidRPr="00B43B1D">
        <w:t>Bude-li jakékoliv ustanovení této smlouvy zrušeno, změněno, nebo se stane neúčinným, nemá tato skutečnost vliv na platnost ostatních ustanovení této smlouvy.</w:t>
      </w:r>
    </w:p>
    <w:p w:rsidR="00A61EFA" w:rsidRPr="00A61EFA" w:rsidRDefault="00A61EFA" w:rsidP="00A61EFA">
      <w:pPr>
        <w:pStyle w:val="Odstavec"/>
      </w:pPr>
      <w:r w:rsidRPr="00A61EFA">
        <w:t>Smluvní strany se dohodly, že naplnění povinnosti zveřejnění smlouvy v souladu se zákon</w:t>
      </w:r>
      <w:r>
        <w:t>em</w:t>
      </w:r>
      <w:r w:rsidRPr="00A61EFA">
        <w:t xml:space="preserve"> č. 340/2015 Sb., o zvláštních podmínkách účinnosti některých smluv, uveřejňování těchto smluv a o registru smluv (zákon o registru smluv), ve znění pozdějších předpisů (dále jen „zákon o registru smluv“) zajistí objednatel.</w:t>
      </w:r>
    </w:p>
    <w:p w:rsidR="00A61EFA" w:rsidRPr="00DB11A5" w:rsidRDefault="00A61EFA" w:rsidP="00A61EFA">
      <w:pPr>
        <w:pStyle w:val="Odstavec"/>
      </w:pPr>
      <w:r w:rsidRPr="00DE7AA5">
        <w:t>Zhotovitel opravňuje objednatele uveřejnit obsah smlouvy nebo její části podle zákona č. 106/1999 Sb., o svobodném přístupu k informacím, ve znění pozdějších předpisů.</w:t>
      </w:r>
    </w:p>
    <w:p w:rsidR="00124670" w:rsidRDefault="00124670" w:rsidP="000600A3">
      <w:pPr>
        <w:pStyle w:val="Odstavec"/>
      </w:pPr>
      <w:r w:rsidRPr="00B43B1D">
        <w:lastRenderedPageBreak/>
        <w:t>Pokud jsou ve smlouvě uvedeny lhůty, které mají být počítány podle dnů, rozumí se dnem kalendářní den, není-li v konkrétním případě výslovně uvedeno jinak.</w:t>
      </w:r>
    </w:p>
    <w:p w:rsidR="00A61EFA" w:rsidRDefault="00A61EFA" w:rsidP="00A61EFA">
      <w:pPr>
        <w:pStyle w:val="Odstavec"/>
      </w:pPr>
      <w:r w:rsidRPr="00B43B1D">
        <w:t xml:space="preserve">Smlouva </w:t>
      </w:r>
      <w:r w:rsidR="00493356">
        <w:t>je</w:t>
      </w:r>
      <w:r w:rsidRPr="00B43B1D">
        <w:t xml:space="preserve"> vyhotov</w:t>
      </w:r>
      <w:r w:rsidR="00493356">
        <w:t>ena</w:t>
      </w:r>
      <w:r w:rsidRPr="00B43B1D">
        <w:t xml:space="preserve"> ve</w:t>
      </w:r>
      <w:bookmarkStart w:id="7" w:name="_GoBack"/>
      <w:bookmarkEnd w:id="7"/>
      <w:r w:rsidRPr="00B43B1D">
        <w:t xml:space="preserve"> čtyřech stejnopisech, </w:t>
      </w:r>
      <w:r w:rsidR="00FE1D32">
        <w:t>z nichž každá smluvní strana obdrží dva stejnopisy</w:t>
      </w:r>
      <w:r w:rsidRPr="00B43B1D">
        <w:t>.</w:t>
      </w:r>
    </w:p>
    <w:p w:rsidR="00A61EFA" w:rsidRPr="00456C69" w:rsidRDefault="00FE1D32" w:rsidP="00A61EFA">
      <w:pPr>
        <w:pStyle w:val="Odstavec"/>
      </w:pPr>
      <w:r>
        <w:t>Tato smlouva nabývá platnosti dnem jejího podpisu oběma smluvními stranami a účinnosti dnem jejího uveřejnění v souladu se zákonem o registru smluv.</w:t>
      </w:r>
    </w:p>
    <w:p w:rsidR="00A61EFA" w:rsidRPr="00B43B1D" w:rsidRDefault="00A61EFA" w:rsidP="00A61EFA">
      <w:pPr>
        <w:pStyle w:val="Odstavec"/>
      </w:pPr>
      <w:r w:rsidRPr="00B43B1D">
        <w:t xml:space="preserve">Smluvní strany prohlašují, že smlouvu uzavřely </w:t>
      </w:r>
      <w:r w:rsidR="00FE1D32">
        <w:t>určitě, vážně a srozumitelně, že je projevem jejich pravé a svobodné vůle, a na důkaz tohoto připojují své podpisy</w:t>
      </w:r>
      <w:r w:rsidRPr="00B43B1D">
        <w:t>.</w:t>
      </w:r>
    </w:p>
    <w:p w:rsidR="0004067E" w:rsidRDefault="0004067E" w:rsidP="00291EAD">
      <w:pPr>
        <w:pStyle w:val="Odstavecbezsl"/>
      </w:pPr>
    </w:p>
    <w:p w:rsidR="00291EAD" w:rsidRPr="00EC3C72" w:rsidRDefault="00291EAD" w:rsidP="00291EAD">
      <w:pPr>
        <w:pStyle w:val="Odstavecbezsl"/>
      </w:pPr>
      <w:r w:rsidRPr="00EC3C72">
        <w:t>Nedílnou součástí této smlouvy jsou níže uvedené přílohy, které jsou ke každému vyhotovení smlouvy neoddělitelně připojeny:</w:t>
      </w:r>
    </w:p>
    <w:p w:rsidR="00291EAD" w:rsidRPr="00FE4539" w:rsidRDefault="00291EAD" w:rsidP="00291EAD">
      <w:pPr>
        <w:pStyle w:val="Plohy"/>
      </w:pPr>
      <w:r w:rsidRPr="00FE4539">
        <w:t>Příloha č. 1</w:t>
      </w:r>
      <w:r w:rsidRPr="00FE4539">
        <w:tab/>
        <w:t>Podrobná specifikace předmětu díla.</w:t>
      </w:r>
    </w:p>
    <w:p w:rsidR="00FE4539" w:rsidRPr="00FE4539" w:rsidRDefault="00FE4539" w:rsidP="00291EAD">
      <w:pPr>
        <w:pStyle w:val="Plohy"/>
      </w:pPr>
      <w:r w:rsidRPr="00FE4539">
        <w:t xml:space="preserve">Příloha </w:t>
      </w:r>
      <w:proofErr w:type="gramStart"/>
      <w:r w:rsidRPr="00FE4539">
        <w:t>č. 2</w:t>
      </w:r>
      <w:r w:rsidRPr="00FE4539">
        <w:tab/>
        <w:t>Přehled</w:t>
      </w:r>
      <w:proofErr w:type="gramEnd"/>
      <w:r w:rsidRPr="00FE4539">
        <w:t xml:space="preserve"> podkladů k provádění díla</w:t>
      </w:r>
    </w:p>
    <w:p w:rsidR="00FE4539" w:rsidRPr="00FE4539" w:rsidRDefault="00FE4539" w:rsidP="00FE4539">
      <w:pPr>
        <w:pStyle w:val="Plohy"/>
      </w:pPr>
      <w:r w:rsidRPr="00FE4539">
        <w:t xml:space="preserve">Příloha č. </w:t>
      </w:r>
      <w:r w:rsidR="00661905">
        <w:t>3</w:t>
      </w:r>
      <w:r w:rsidRPr="00FE4539">
        <w:tab/>
        <w:t>Dodavatelské zajištění provádění díla</w:t>
      </w:r>
    </w:p>
    <w:p w:rsidR="00FE4539" w:rsidRPr="00FE4539" w:rsidRDefault="00FE4539" w:rsidP="00FE4539">
      <w:pPr>
        <w:pStyle w:val="Plohy"/>
      </w:pPr>
      <w:r w:rsidRPr="00FE4539">
        <w:t xml:space="preserve">Příloha č. </w:t>
      </w:r>
      <w:r w:rsidR="00661905">
        <w:t>4</w:t>
      </w:r>
      <w:r w:rsidRPr="00FE4539">
        <w:tab/>
        <w:t>Klíčoví členové projektového týmu zhotovitele</w:t>
      </w:r>
    </w:p>
    <w:p w:rsidR="00FE4539" w:rsidRPr="00FE4539" w:rsidRDefault="00661905" w:rsidP="00FE4539">
      <w:pPr>
        <w:pStyle w:val="Plohy"/>
      </w:pPr>
      <w:r>
        <w:t>Příloha č. 5</w:t>
      </w:r>
      <w:r w:rsidR="00FE4539" w:rsidRPr="00FE4539">
        <w:tab/>
        <w:t>Podrobná kalkulace ceny díla</w:t>
      </w:r>
    </w:p>
    <w:p w:rsidR="00124670" w:rsidRDefault="00124670" w:rsidP="00162B0F">
      <w:pPr>
        <w:pStyle w:val="Bezmezer"/>
      </w:pPr>
    </w:p>
    <w:p w:rsidR="0004067E" w:rsidRDefault="0004067E" w:rsidP="00162B0F">
      <w:pPr>
        <w:pStyle w:val="Bezmezer"/>
      </w:pPr>
    </w:p>
    <w:p w:rsidR="0004067E" w:rsidRDefault="0004067E" w:rsidP="00162B0F">
      <w:pPr>
        <w:pStyle w:val="Bezmezer"/>
      </w:pPr>
    </w:p>
    <w:tbl>
      <w:tblPr>
        <w:tblW w:w="9070" w:type="dxa"/>
        <w:jc w:val="center"/>
        <w:tblLook w:val="01E0" w:firstRow="1" w:lastRow="1" w:firstColumn="1" w:lastColumn="1" w:noHBand="0" w:noVBand="0"/>
      </w:tblPr>
      <w:tblGrid>
        <w:gridCol w:w="4535"/>
        <w:gridCol w:w="4535"/>
      </w:tblGrid>
      <w:tr w:rsidR="00162B0F" w:rsidRPr="00162B0F" w:rsidTr="00162B0F">
        <w:trPr>
          <w:jc w:val="center"/>
        </w:trPr>
        <w:tc>
          <w:tcPr>
            <w:tcW w:w="4535" w:type="dxa"/>
            <w:tcMar>
              <w:left w:w="0" w:type="dxa"/>
              <w:right w:w="0" w:type="dxa"/>
            </w:tcMar>
          </w:tcPr>
          <w:p w:rsidR="00162B0F" w:rsidRPr="00162B0F" w:rsidRDefault="00162B0F" w:rsidP="00162B0F">
            <w:pPr>
              <w:pStyle w:val="Bezmezer"/>
            </w:pPr>
            <w:r w:rsidRPr="00162B0F">
              <w:t>objednatel:</w:t>
            </w:r>
          </w:p>
          <w:p w:rsidR="00162B0F" w:rsidRPr="00162B0F" w:rsidRDefault="00162B0F" w:rsidP="00162B0F">
            <w:pPr>
              <w:pStyle w:val="Bezmezer"/>
            </w:pPr>
          </w:p>
          <w:p w:rsidR="00162B0F" w:rsidRPr="00162B0F" w:rsidRDefault="00162B0F" w:rsidP="00162B0F">
            <w:pPr>
              <w:pStyle w:val="Bezmezer"/>
            </w:pPr>
            <w:r w:rsidRPr="00162B0F">
              <w:t>V Praze dne ……………</w:t>
            </w:r>
          </w:p>
          <w:p w:rsidR="00FE4539" w:rsidRPr="00162B0F" w:rsidRDefault="00FE4539" w:rsidP="00162B0F">
            <w:pPr>
              <w:pStyle w:val="Bezmezer"/>
            </w:pPr>
          </w:p>
          <w:p w:rsidR="00162B0F" w:rsidRDefault="00162B0F" w:rsidP="00162B0F">
            <w:pPr>
              <w:pStyle w:val="Bezmezer"/>
            </w:pPr>
          </w:p>
          <w:p w:rsidR="0004067E" w:rsidRPr="00162B0F" w:rsidRDefault="0004067E" w:rsidP="00162B0F">
            <w:pPr>
              <w:pStyle w:val="Bezmezer"/>
            </w:pPr>
          </w:p>
          <w:p w:rsidR="00162B0F" w:rsidRPr="00162B0F" w:rsidRDefault="00162B0F" w:rsidP="00162B0F">
            <w:pPr>
              <w:pStyle w:val="Bezmezer"/>
            </w:pPr>
            <w:r w:rsidRPr="00162B0F">
              <w:t>………………………………………</w:t>
            </w:r>
          </w:p>
          <w:p w:rsidR="00162B0F" w:rsidRPr="00162B0F" w:rsidRDefault="00162B0F" w:rsidP="00162B0F">
            <w:pPr>
              <w:pStyle w:val="Bezmezer"/>
            </w:pPr>
            <w:r w:rsidRPr="00162B0F">
              <w:t>RNDr. Petr Kubala</w:t>
            </w:r>
          </w:p>
          <w:p w:rsidR="00162B0F" w:rsidRPr="00162B0F" w:rsidRDefault="00162B0F" w:rsidP="00162B0F">
            <w:pPr>
              <w:pStyle w:val="Bezmezer"/>
            </w:pPr>
            <w:r w:rsidRPr="00162B0F">
              <w:t xml:space="preserve">generální ředitel </w:t>
            </w:r>
          </w:p>
          <w:p w:rsidR="00162B0F" w:rsidRPr="00162B0F" w:rsidRDefault="00162B0F" w:rsidP="00162B0F">
            <w:pPr>
              <w:pStyle w:val="Bezmezer"/>
            </w:pPr>
            <w:r w:rsidRPr="00162B0F">
              <w:t>Povodí Vltavy, státní podnik</w:t>
            </w:r>
          </w:p>
        </w:tc>
        <w:tc>
          <w:tcPr>
            <w:tcW w:w="4535" w:type="dxa"/>
            <w:tcMar>
              <w:left w:w="0" w:type="dxa"/>
              <w:right w:w="0" w:type="dxa"/>
            </w:tcMar>
          </w:tcPr>
          <w:p w:rsidR="00162B0F" w:rsidRPr="00162B0F" w:rsidRDefault="00162B0F" w:rsidP="00162B0F">
            <w:pPr>
              <w:pStyle w:val="Bezmezer"/>
            </w:pPr>
            <w:r w:rsidRPr="00162B0F">
              <w:t>zhotovitel:</w:t>
            </w:r>
          </w:p>
          <w:p w:rsidR="00162B0F" w:rsidRPr="00162B0F" w:rsidRDefault="00162B0F" w:rsidP="00162B0F">
            <w:pPr>
              <w:pStyle w:val="Bezmezer"/>
            </w:pPr>
          </w:p>
          <w:p w:rsidR="00162B0F" w:rsidRPr="00162B0F" w:rsidRDefault="00162B0F" w:rsidP="00162B0F">
            <w:pPr>
              <w:pStyle w:val="Bezmezer"/>
            </w:pPr>
            <w:r w:rsidRPr="00162B0F">
              <w:t>V </w:t>
            </w:r>
            <w:r w:rsidRPr="00162B0F">
              <w:rPr>
                <w:highlight w:val="yellow"/>
              </w:rPr>
              <w:t>……………</w:t>
            </w:r>
            <w:r w:rsidRPr="00162B0F">
              <w:t xml:space="preserve"> dne </w:t>
            </w:r>
            <w:r w:rsidRPr="00162B0F">
              <w:rPr>
                <w:highlight w:val="yellow"/>
              </w:rPr>
              <w:t>……………</w:t>
            </w:r>
          </w:p>
          <w:p w:rsidR="00FE4539" w:rsidRDefault="00FE4539" w:rsidP="00162B0F">
            <w:pPr>
              <w:pStyle w:val="Bezmezer"/>
            </w:pPr>
          </w:p>
          <w:p w:rsidR="0004067E" w:rsidRDefault="0004067E" w:rsidP="00162B0F">
            <w:pPr>
              <w:pStyle w:val="Bezmezer"/>
            </w:pPr>
          </w:p>
          <w:p w:rsidR="0004067E" w:rsidRPr="00162B0F" w:rsidRDefault="0004067E" w:rsidP="00162B0F">
            <w:pPr>
              <w:pStyle w:val="Bezmezer"/>
            </w:pPr>
          </w:p>
          <w:p w:rsidR="00162B0F" w:rsidRPr="00162B0F" w:rsidRDefault="00162B0F" w:rsidP="00162B0F">
            <w:pPr>
              <w:pStyle w:val="Bezmezer"/>
            </w:pPr>
            <w:r w:rsidRPr="00162B0F">
              <w:t>………………………………………</w:t>
            </w:r>
          </w:p>
          <w:p w:rsidR="00162B0F" w:rsidRPr="00162B0F" w:rsidRDefault="00162B0F" w:rsidP="00162B0F">
            <w:pPr>
              <w:pStyle w:val="Bezmezer"/>
              <w:rPr>
                <w:highlight w:val="yellow"/>
              </w:rPr>
            </w:pPr>
            <w:r w:rsidRPr="00162B0F">
              <w:rPr>
                <w:highlight w:val="yellow"/>
              </w:rPr>
              <w:t>[jméno osoby oprávněné k podpisu smlouvy]</w:t>
            </w:r>
          </w:p>
          <w:p w:rsidR="00162B0F" w:rsidRPr="00162B0F" w:rsidRDefault="00162B0F" w:rsidP="00162B0F">
            <w:pPr>
              <w:pStyle w:val="Bezmezer"/>
              <w:rPr>
                <w:highlight w:val="yellow"/>
              </w:rPr>
            </w:pPr>
            <w:r w:rsidRPr="00162B0F">
              <w:rPr>
                <w:highlight w:val="yellow"/>
              </w:rPr>
              <w:t>[funkce]</w:t>
            </w:r>
          </w:p>
          <w:p w:rsidR="00162B0F" w:rsidRPr="00162B0F" w:rsidRDefault="00162B0F" w:rsidP="00162B0F">
            <w:pPr>
              <w:pStyle w:val="Bezmezer"/>
            </w:pPr>
            <w:r w:rsidRPr="00162B0F">
              <w:rPr>
                <w:highlight w:val="yellow"/>
              </w:rPr>
              <w:t>[název nebo razítko firmy]</w:t>
            </w:r>
          </w:p>
        </w:tc>
      </w:tr>
    </w:tbl>
    <w:p w:rsidR="00055409" w:rsidRPr="00EC3C72" w:rsidRDefault="00055409" w:rsidP="0004067E">
      <w:pPr>
        <w:pStyle w:val="Bezmezer"/>
      </w:pPr>
    </w:p>
    <w:sectPr w:rsidR="00055409" w:rsidRPr="00EC3C72" w:rsidSect="00A20D3C">
      <w:headerReference w:type="default" r:id="rId11"/>
      <w:footerReference w:type="even" r:id="rId12"/>
      <w:footerReference w:type="default" r:id="rId13"/>
      <w:headerReference w:type="first" r:id="rId14"/>
      <w:pgSz w:w="11906" w:h="16838"/>
      <w:pgMar w:top="141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ABE" w:rsidRDefault="00570ABE">
      <w:r>
        <w:separator/>
      </w:r>
    </w:p>
  </w:endnote>
  <w:endnote w:type="continuationSeparator" w:id="0">
    <w:p w:rsidR="00570ABE" w:rsidRDefault="00570ABE">
      <w:r>
        <w:continuationSeparator/>
      </w:r>
    </w:p>
  </w:endnote>
  <w:endnote w:type="continuationNotice" w:id="1">
    <w:p w:rsidR="00570ABE" w:rsidRDefault="0057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17D" w:rsidRDefault="00DF217D" w:rsidP="00291EAD">
    <w:pPr>
      <w:pStyle w:val="Zpat"/>
    </w:pPr>
    <w:r>
      <w:fldChar w:fldCharType="begin"/>
    </w:r>
    <w:r>
      <w:instrText xml:space="preserve">PAGE  </w:instrText>
    </w:r>
    <w:r>
      <w:fldChar w:fldCharType="end"/>
    </w:r>
  </w:p>
  <w:p w:rsidR="00DF217D" w:rsidRDefault="00DF217D" w:rsidP="00291E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17D" w:rsidRPr="00291EAD" w:rsidRDefault="00EC3C72" w:rsidP="00291EAD">
    <w:pPr>
      <w:pStyle w:val="Zpat"/>
    </w:pPr>
    <w:r w:rsidRPr="00291EAD">
      <w:t>S</w:t>
    </w:r>
    <w:r w:rsidR="00DF217D" w:rsidRPr="00291EAD">
      <w:t xml:space="preserve">trana </w:t>
    </w:r>
    <w:r w:rsidR="00DF217D" w:rsidRPr="00291EAD">
      <w:fldChar w:fldCharType="begin"/>
    </w:r>
    <w:r w:rsidR="00DF217D" w:rsidRPr="00291EAD">
      <w:instrText xml:space="preserve"> PAGE </w:instrText>
    </w:r>
    <w:r w:rsidR="00DF217D" w:rsidRPr="00291EAD">
      <w:fldChar w:fldCharType="separate"/>
    </w:r>
    <w:r w:rsidR="00493356">
      <w:rPr>
        <w:noProof/>
      </w:rPr>
      <w:t>14</w:t>
    </w:r>
    <w:r w:rsidR="00DF217D" w:rsidRPr="00291EAD">
      <w:fldChar w:fldCharType="end"/>
    </w:r>
    <w:r w:rsidR="00DF217D" w:rsidRPr="00291EAD">
      <w:t xml:space="preserve"> z </w:t>
    </w:r>
    <w:fldSimple w:instr=" NUMPAGES ">
      <w:r w:rsidR="00493356">
        <w:rPr>
          <w:noProof/>
        </w:rPr>
        <w:t>14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ABE" w:rsidRDefault="00570ABE">
      <w:r>
        <w:separator/>
      </w:r>
    </w:p>
  </w:footnote>
  <w:footnote w:type="continuationSeparator" w:id="0">
    <w:p w:rsidR="00570ABE" w:rsidRDefault="00570ABE">
      <w:r>
        <w:continuationSeparator/>
      </w:r>
    </w:p>
  </w:footnote>
  <w:footnote w:type="continuationNotice" w:id="1">
    <w:p w:rsidR="00570ABE" w:rsidRDefault="00570A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17D" w:rsidRPr="005E06FD" w:rsidRDefault="009546B4" w:rsidP="005E06FD">
    <w:pPr>
      <w:pStyle w:val="Zhlav"/>
    </w:pPr>
    <w:r w:rsidRPr="005E06FD">
      <w:t xml:space="preserve">Analýza oblastí s významným povodňovým </w:t>
    </w:r>
    <w:r w:rsidR="00DB5B09" w:rsidRPr="005E06FD">
      <w:t xml:space="preserve">rizikem </w:t>
    </w:r>
    <w:r w:rsidRPr="005E06FD">
      <w:t>v povodí Vltavy</w:t>
    </w:r>
    <w:r w:rsidRPr="005E06FD">
      <w:tab/>
      <w:t>smlouva o dílo</w:t>
    </w:r>
    <w:r w:rsidRPr="005E06FD">
      <w:br/>
      <w:t>a podklady k Plánu pro zvládání povodňových rizik v povodí Labe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17D" w:rsidRDefault="00DF217D" w:rsidP="005E06FD">
    <w:pPr>
      <w:pStyle w:val="Zhlav"/>
    </w:pPr>
  </w:p>
  <w:p w:rsidR="00DF217D" w:rsidRDefault="00DF217D" w:rsidP="005E06FD">
    <w:pPr>
      <w:pStyle w:val="Zhlav"/>
      <w:rPr>
        <w:b/>
      </w:rPr>
    </w:pPr>
    <w:r>
      <w:t>Číslo smlouvy objednatele: /2009</w:t>
    </w:r>
    <w:r>
      <w:tab/>
    </w:r>
    <w:r>
      <w:tab/>
      <w:t xml:space="preserve">Číslo smlouvy zhotovitele: </w:t>
    </w:r>
  </w:p>
  <w:p w:rsidR="00DF217D" w:rsidRDefault="00DF217D" w:rsidP="005E06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459C"/>
    <w:multiLevelType w:val="multilevel"/>
    <w:tmpl w:val="B4940252"/>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8A3EC1"/>
    <w:multiLevelType w:val="hybridMultilevel"/>
    <w:tmpl w:val="3AB6CFC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E82A27"/>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93160B9"/>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79037F"/>
    <w:multiLevelType w:val="hybridMultilevel"/>
    <w:tmpl w:val="CE2C1C3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8E40CC98">
      <w:start w:val="1"/>
      <w:numFmt w:val="bullet"/>
      <w:lvlText w:val="-"/>
      <w:lvlJc w:val="left"/>
      <w:pPr>
        <w:ind w:left="2340" w:hanging="360"/>
      </w:pPr>
      <w:rPr>
        <w:rFonts w:ascii="Arial" w:eastAsia="Times New Roman" w:hAnsi="Arial"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CF37D31"/>
    <w:multiLevelType w:val="hybridMultilevel"/>
    <w:tmpl w:val="314A61D2"/>
    <w:lvl w:ilvl="0" w:tplc="518E0A58">
      <w:numFmt w:val="bullet"/>
      <w:pStyle w:val="Etapa-obsah"/>
      <w:lvlText w:val="-"/>
      <w:lvlJc w:val="left"/>
      <w:pPr>
        <w:ind w:left="785" w:hanging="360"/>
      </w:pPr>
      <w:rPr>
        <w:rFonts w:ascii="Arial" w:eastAsia="Times New Roman" w:hAnsi="Arial" w:cs="Arial" w:hint="default"/>
        <w:color w:val="000000"/>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6">
    <w:nsid w:val="0D8B4572"/>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DD978DC"/>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E000E42"/>
    <w:multiLevelType w:val="hybridMultilevel"/>
    <w:tmpl w:val="7E5E7BCE"/>
    <w:lvl w:ilvl="0" w:tplc="4830B94C">
      <w:numFmt w:val="bullet"/>
      <w:lvlText w:val="-"/>
      <w:lvlJc w:val="left"/>
      <w:pPr>
        <w:ind w:left="1440" w:hanging="360"/>
      </w:pPr>
      <w:rPr>
        <w:rFonts w:ascii="Candara" w:eastAsia="Times New Roman" w:hAnsi="Candara"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2BC1448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086A81"/>
    <w:multiLevelType w:val="hybridMultilevel"/>
    <w:tmpl w:val="DBBC36DC"/>
    <w:lvl w:ilvl="0" w:tplc="04050017">
      <w:start w:val="1"/>
      <w:numFmt w:val="lowerLetter"/>
      <w:lvlText w:val="%1)"/>
      <w:lvlJc w:val="left"/>
      <w:pPr>
        <w:tabs>
          <w:tab w:val="num" w:pos="720"/>
        </w:tabs>
        <w:ind w:left="720" w:hanging="360"/>
      </w:pPr>
      <w:rPr>
        <w:rFonts w:hint="default"/>
      </w:rPr>
    </w:lvl>
    <w:lvl w:ilvl="1" w:tplc="24D68556">
      <w:start w:val="1"/>
      <w:numFmt w:val="decimal"/>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C7A475C"/>
    <w:multiLevelType w:val="multilevel"/>
    <w:tmpl w:val="908E25C8"/>
    <w:lvl w:ilvl="0">
      <w:start w:val="1"/>
      <w:numFmt w:val="decimal"/>
      <w:pStyle w:val="StyllnekPed30b"/>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A5D2063"/>
    <w:multiLevelType w:val="multilevel"/>
    <w:tmpl w:val="39E2DC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B4C78A2"/>
    <w:multiLevelType w:val="hybridMultilevel"/>
    <w:tmpl w:val="646C178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50521AFB"/>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063252F"/>
    <w:multiLevelType w:val="hybridMultilevel"/>
    <w:tmpl w:val="705027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46B5A96"/>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6F665D0"/>
    <w:multiLevelType w:val="hybridMultilevel"/>
    <w:tmpl w:val="E8163A72"/>
    <w:lvl w:ilvl="0" w:tplc="10CE2448">
      <w:start w:val="1"/>
      <w:numFmt w:val="lowerLetter"/>
      <w:lvlText w:val="%1)"/>
      <w:lvlJc w:val="left"/>
      <w:pPr>
        <w:tabs>
          <w:tab w:val="num" w:pos="1212"/>
        </w:tabs>
        <w:ind w:left="1212" w:hanging="360"/>
      </w:pPr>
      <w:rPr>
        <w:rFonts w:hint="default"/>
      </w:rPr>
    </w:lvl>
    <w:lvl w:ilvl="1" w:tplc="788026CE">
      <w:start w:val="1"/>
      <w:numFmt w:val="lowerLetter"/>
      <w:lvlText w:val="%2)"/>
      <w:lvlJc w:val="left"/>
      <w:pPr>
        <w:tabs>
          <w:tab w:val="num" w:pos="1866"/>
        </w:tabs>
        <w:ind w:left="1866" w:hanging="360"/>
      </w:pPr>
      <w:rPr>
        <w:rFonts w:ascii="Arial" w:eastAsia="Times New Roman" w:hAnsi="Arial" w:cs="Times New Roman"/>
      </w:r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18">
    <w:nsid w:val="577C7DA5"/>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5B518A"/>
    <w:multiLevelType w:val="multilevel"/>
    <w:tmpl w:val="E90C227E"/>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61781092"/>
    <w:multiLevelType w:val="multilevel"/>
    <w:tmpl w:val="7A6AC3E4"/>
    <w:lvl w:ilvl="0">
      <w:start w:val="2"/>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62372896"/>
    <w:multiLevelType w:val="multilevel"/>
    <w:tmpl w:val="73226452"/>
    <w:lvl w:ilvl="0">
      <w:start w:val="1"/>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C140E10"/>
    <w:multiLevelType w:val="hybridMultilevel"/>
    <w:tmpl w:val="6F186BBC"/>
    <w:lvl w:ilvl="0" w:tplc="04050011">
      <w:start w:val="1"/>
      <w:numFmt w:val="decimal"/>
      <w:lvlText w:val="%1)"/>
      <w:lvlJc w:val="left"/>
      <w:pPr>
        <w:tabs>
          <w:tab w:val="num" w:pos="720"/>
        </w:tabs>
        <w:ind w:left="720" w:hanging="360"/>
      </w:pPr>
      <w:rPr>
        <w:rFonts w:hint="default"/>
      </w:rPr>
    </w:lvl>
    <w:lvl w:ilvl="1" w:tplc="24D68556">
      <w:start w:val="1"/>
      <w:numFmt w:val="decimal"/>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2B84B03"/>
    <w:multiLevelType w:val="hybridMultilevel"/>
    <w:tmpl w:val="0F663D38"/>
    <w:lvl w:ilvl="0" w:tplc="4830B94C">
      <w:numFmt w:val="bullet"/>
      <w:lvlText w:val="-"/>
      <w:lvlJc w:val="left"/>
      <w:pPr>
        <w:ind w:left="1440" w:hanging="360"/>
      </w:pPr>
      <w:rPr>
        <w:rFonts w:ascii="Candara" w:eastAsia="Times New Roman" w:hAnsi="Candara"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754B0C6F"/>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A852608"/>
    <w:multiLevelType w:val="multilevel"/>
    <w:tmpl w:val="0405001D"/>
    <w:lvl w:ilvl="0">
      <w:start w:val="1"/>
      <w:numFmt w:val="decimal"/>
      <w:lvlText w:val="%1)"/>
      <w:lvlJc w:val="left"/>
      <w:pPr>
        <w:tabs>
          <w:tab w:val="num" w:pos="360"/>
        </w:tabs>
        <w:ind w:left="360" w:hanging="360"/>
      </w:pPr>
      <w:rPr>
        <w:b w:val="0"/>
        <w:i w:val="0"/>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B8C7B94"/>
    <w:multiLevelType w:val="hybridMultilevel"/>
    <w:tmpl w:val="4C085032"/>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nsid w:val="7CCB5BB6"/>
    <w:multiLevelType w:val="multilevel"/>
    <w:tmpl w:val="9C90BFF8"/>
    <w:lvl w:ilvl="0">
      <w:start w:val="1"/>
      <w:numFmt w:val="none"/>
      <w:pStyle w:val="Nadpis1"/>
      <w:suff w:val="nothing"/>
      <w:lvlText w:val=""/>
      <w:lvlJc w:val="center"/>
      <w:pPr>
        <w:ind w:left="0" w:firstLine="0"/>
      </w:pPr>
      <w:rPr>
        <w:rFonts w:hint="default"/>
        <w:b w:val="0"/>
        <w:i w:val="0"/>
        <w:sz w:val="22"/>
      </w:rPr>
    </w:lvl>
    <w:lvl w:ilvl="1">
      <w:start w:val="1"/>
      <w:numFmt w:val="none"/>
      <w:pStyle w:val="Nadpis2"/>
      <w:suff w:val="nothing"/>
      <w:lvlText w:val=""/>
      <w:lvlJc w:val="center"/>
      <w:pPr>
        <w:ind w:left="0" w:firstLine="0"/>
      </w:pPr>
      <w:rPr>
        <w:rFonts w:hint="default"/>
      </w:rPr>
    </w:lvl>
    <w:lvl w:ilvl="2">
      <w:start w:val="1"/>
      <w:numFmt w:val="decimal"/>
      <w:pStyle w:val="Odstavec"/>
      <w:lvlText w:val="%3."/>
      <w:lvlJc w:val="left"/>
      <w:pPr>
        <w:ind w:left="425" w:hanging="425"/>
      </w:pPr>
      <w:rPr>
        <w:rFonts w:hint="default"/>
      </w:rPr>
    </w:lvl>
    <w:lvl w:ilvl="3">
      <w:start w:val="1"/>
      <w:numFmt w:val="lowerLetter"/>
      <w:pStyle w:val="Psmeno"/>
      <w:lvlText w:val="%4)"/>
      <w:lvlJc w:val="left"/>
      <w:pPr>
        <w:ind w:left="851" w:hanging="426"/>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7"/>
  </w:num>
  <w:num w:numId="2">
    <w:abstractNumId w:val="0"/>
  </w:num>
  <w:num w:numId="3">
    <w:abstractNumId w:val="16"/>
  </w:num>
  <w:num w:numId="4">
    <w:abstractNumId w:val="3"/>
  </w:num>
  <w:num w:numId="5">
    <w:abstractNumId w:val="6"/>
  </w:num>
  <w:num w:numId="6">
    <w:abstractNumId w:val="21"/>
  </w:num>
  <w:num w:numId="7">
    <w:abstractNumId w:val="20"/>
  </w:num>
  <w:num w:numId="8">
    <w:abstractNumId w:val="10"/>
  </w:num>
  <w:num w:numId="9">
    <w:abstractNumId w:val="25"/>
  </w:num>
  <w:num w:numId="10">
    <w:abstractNumId w:val="24"/>
  </w:num>
  <w:num w:numId="11">
    <w:abstractNumId w:val="1"/>
  </w:num>
  <w:num w:numId="12">
    <w:abstractNumId w:val="15"/>
  </w:num>
  <w:num w:numId="13">
    <w:abstractNumId w:val="18"/>
  </w:num>
  <w:num w:numId="14">
    <w:abstractNumId w:val="14"/>
  </w:num>
  <w:num w:numId="15">
    <w:abstractNumId w:val="22"/>
  </w:num>
  <w:num w:numId="16">
    <w:abstractNumId w:val="13"/>
  </w:num>
  <w:num w:numId="17">
    <w:abstractNumId w:val="26"/>
  </w:num>
  <w:num w:numId="18">
    <w:abstractNumId w:val="12"/>
  </w:num>
  <w:num w:numId="19">
    <w:abstractNumId w:val="17"/>
  </w:num>
  <w:num w:numId="20">
    <w:abstractNumId w:val="11"/>
  </w:num>
  <w:num w:numId="21">
    <w:abstractNumId w:val="9"/>
  </w:num>
  <w:num w:numId="22">
    <w:abstractNumId w:val="5"/>
  </w:num>
  <w:num w:numId="23">
    <w:abstractNumId w:val="2"/>
  </w:num>
  <w:num w:numId="24">
    <w:abstractNumId w:val="7"/>
  </w:num>
  <w:num w:numId="25">
    <w:abstractNumId w:val="8"/>
  </w:num>
  <w:num w:numId="26">
    <w:abstractNumId w:val="23"/>
  </w:num>
  <w:num w:numId="27">
    <w:abstractNumId w:val="19"/>
  </w:num>
  <w:num w:numId="28">
    <w:abstractNumId w:val="4"/>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670"/>
    <w:rsid w:val="000109D3"/>
    <w:rsid w:val="00015984"/>
    <w:rsid w:val="000272BD"/>
    <w:rsid w:val="000341E0"/>
    <w:rsid w:val="0004067E"/>
    <w:rsid w:val="00045F36"/>
    <w:rsid w:val="00045F6D"/>
    <w:rsid w:val="00052AE4"/>
    <w:rsid w:val="000552B6"/>
    <w:rsid w:val="00055409"/>
    <w:rsid w:val="000576F9"/>
    <w:rsid w:val="000600A3"/>
    <w:rsid w:val="00060B40"/>
    <w:rsid w:val="00062FF8"/>
    <w:rsid w:val="00066CE5"/>
    <w:rsid w:val="0006764F"/>
    <w:rsid w:val="0007031A"/>
    <w:rsid w:val="00073BC9"/>
    <w:rsid w:val="00073CC1"/>
    <w:rsid w:val="00074550"/>
    <w:rsid w:val="00074BA2"/>
    <w:rsid w:val="00075E2E"/>
    <w:rsid w:val="00076794"/>
    <w:rsid w:val="00076F08"/>
    <w:rsid w:val="000779CD"/>
    <w:rsid w:val="00082CF4"/>
    <w:rsid w:val="0008339F"/>
    <w:rsid w:val="00092FB5"/>
    <w:rsid w:val="000A17A5"/>
    <w:rsid w:val="000A3EA4"/>
    <w:rsid w:val="000B1625"/>
    <w:rsid w:val="000B2EFB"/>
    <w:rsid w:val="000B71D3"/>
    <w:rsid w:val="000C6882"/>
    <w:rsid w:val="000D456E"/>
    <w:rsid w:val="000F1DB9"/>
    <w:rsid w:val="000F1F8A"/>
    <w:rsid w:val="00124670"/>
    <w:rsid w:val="001274FE"/>
    <w:rsid w:val="00127825"/>
    <w:rsid w:val="00127E7B"/>
    <w:rsid w:val="001427D9"/>
    <w:rsid w:val="001463BC"/>
    <w:rsid w:val="00146F8C"/>
    <w:rsid w:val="00162B0F"/>
    <w:rsid w:val="0017206D"/>
    <w:rsid w:val="00181436"/>
    <w:rsid w:val="0018264E"/>
    <w:rsid w:val="0018266C"/>
    <w:rsid w:val="00187612"/>
    <w:rsid w:val="00187D22"/>
    <w:rsid w:val="00191DA6"/>
    <w:rsid w:val="0019341A"/>
    <w:rsid w:val="00196259"/>
    <w:rsid w:val="001C0B13"/>
    <w:rsid w:val="001D2641"/>
    <w:rsid w:val="001D519F"/>
    <w:rsid w:val="001D546F"/>
    <w:rsid w:val="001D6ECF"/>
    <w:rsid w:val="001E5A9E"/>
    <w:rsid w:val="001F5B8B"/>
    <w:rsid w:val="00203AF6"/>
    <w:rsid w:val="0020473C"/>
    <w:rsid w:val="00234E6F"/>
    <w:rsid w:val="00237780"/>
    <w:rsid w:val="00245496"/>
    <w:rsid w:val="00251E63"/>
    <w:rsid w:val="002550DA"/>
    <w:rsid w:val="0026271A"/>
    <w:rsid w:val="0027072D"/>
    <w:rsid w:val="00270976"/>
    <w:rsid w:val="00270DD1"/>
    <w:rsid w:val="0027484A"/>
    <w:rsid w:val="002814DF"/>
    <w:rsid w:val="0028160C"/>
    <w:rsid w:val="00287697"/>
    <w:rsid w:val="0029030A"/>
    <w:rsid w:val="00291EAD"/>
    <w:rsid w:val="002A14F6"/>
    <w:rsid w:val="002A6CA5"/>
    <w:rsid w:val="002A7D2E"/>
    <w:rsid w:val="002A7FB7"/>
    <w:rsid w:val="002B0662"/>
    <w:rsid w:val="002B0E6B"/>
    <w:rsid w:val="002B76C5"/>
    <w:rsid w:val="002C2531"/>
    <w:rsid w:val="002D1495"/>
    <w:rsid w:val="002D1837"/>
    <w:rsid w:val="002D4F10"/>
    <w:rsid w:val="002D69EA"/>
    <w:rsid w:val="002E2F0C"/>
    <w:rsid w:val="002E360F"/>
    <w:rsid w:val="002E696D"/>
    <w:rsid w:val="002F330B"/>
    <w:rsid w:val="00300C8B"/>
    <w:rsid w:val="0031658A"/>
    <w:rsid w:val="00321686"/>
    <w:rsid w:val="0032215E"/>
    <w:rsid w:val="00324315"/>
    <w:rsid w:val="003300DF"/>
    <w:rsid w:val="00334517"/>
    <w:rsid w:val="00336B54"/>
    <w:rsid w:val="00343CB6"/>
    <w:rsid w:val="003451E1"/>
    <w:rsid w:val="0034781D"/>
    <w:rsid w:val="00351BCE"/>
    <w:rsid w:val="003555EA"/>
    <w:rsid w:val="003648FD"/>
    <w:rsid w:val="00374DC0"/>
    <w:rsid w:val="00380ECC"/>
    <w:rsid w:val="00381FA1"/>
    <w:rsid w:val="00386E88"/>
    <w:rsid w:val="003957E9"/>
    <w:rsid w:val="00397B73"/>
    <w:rsid w:val="003B773F"/>
    <w:rsid w:val="003D425D"/>
    <w:rsid w:val="003D429E"/>
    <w:rsid w:val="00403A7C"/>
    <w:rsid w:val="00406AF4"/>
    <w:rsid w:val="004079D5"/>
    <w:rsid w:val="00407CFA"/>
    <w:rsid w:val="00414F43"/>
    <w:rsid w:val="00431534"/>
    <w:rsid w:val="0044416E"/>
    <w:rsid w:val="0045224A"/>
    <w:rsid w:val="004542D5"/>
    <w:rsid w:val="00455E27"/>
    <w:rsid w:val="00456C69"/>
    <w:rsid w:val="004672D5"/>
    <w:rsid w:val="004846D5"/>
    <w:rsid w:val="00486BFC"/>
    <w:rsid w:val="00493356"/>
    <w:rsid w:val="004940A6"/>
    <w:rsid w:val="004B255A"/>
    <w:rsid w:val="004B26DA"/>
    <w:rsid w:val="004B36D2"/>
    <w:rsid w:val="004C7B06"/>
    <w:rsid w:val="004D2BBD"/>
    <w:rsid w:val="004E5BC5"/>
    <w:rsid w:val="004F2862"/>
    <w:rsid w:val="005062EB"/>
    <w:rsid w:val="00525A58"/>
    <w:rsid w:val="00532FFE"/>
    <w:rsid w:val="005456E7"/>
    <w:rsid w:val="00546FB7"/>
    <w:rsid w:val="00553AC6"/>
    <w:rsid w:val="00556024"/>
    <w:rsid w:val="00561A2C"/>
    <w:rsid w:val="00570ABE"/>
    <w:rsid w:val="00571003"/>
    <w:rsid w:val="00571562"/>
    <w:rsid w:val="005730AC"/>
    <w:rsid w:val="005826F5"/>
    <w:rsid w:val="00587A2F"/>
    <w:rsid w:val="005957E7"/>
    <w:rsid w:val="00597D90"/>
    <w:rsid w:val="005A4831"/>
    <w:rsid w:val="005C7DC9"/>
    <w:rsid w:val="005D552E"/>
    <w:rsid w:val="005E06FD"/>
    <w:rsid w:val="005F2B99"/>
    <w:rsid w:val="005F44F0"/>
    <w:rsid w:val="00603BF4"/>
    <w:rsid w:val="00620AF7"/>
    <w:rsid w:val="0062366B"/>
    <w:rsid w:val="006236A4"/>
    <w:rsid w:val="00635555"/>
    <w:rsid w:val="006365EB"/>
    <w:rsid w:val="00636FD8"/>
    <w:rsid w:val="006466AF"/>
    <w:rsid w:val="006602AA"/>
    <w:rsid w:val="00661905"/>
    <w:rsid w:val="0066487D"/>
    <w:rsid w:val="00674AA9"/>
    <w:rsid w:val="00676B03"/>
    <w:rsid w:val="006770B6"/>
    <w:rsid w:val="006815F8"/>
    <w:rsid w:val="006853BB"/>
    <w:rsid w:val="00686A6F"/>
    <w:rsid w:val="00687EA7"/>
    <w:rsid w:val="006D03F0"/>
    <w:rsid w:val="006D7C80"/>
    <w:rsid w:val="006E2CE3"/>
    <w:rsid w:val="006E4246"/>
    <w:rsid w:val="006E5749"/>
    <w:rsid w:val="006E5F6E"/>
    <w:rsid w:val="00707A26"/>
    <w:rsid w:val="007137CF"/>
    <w:rsid w:val="00731F85"/>
    <w:rsid w:val="0074302C"/>
    <w:rsid w:val="00744DC5"/>
    <w:rsid w:val="0074793B"/>
    <w:rsid w:val="00761547"/>
    <w:rsid w:val="00776495"/>
    <w:rsid w:val="00780E0A"/>
    <w:rsid w:val="0078211B"/>
    <w:rsid w:val="00792981"/>
    <w:rsid w:val="00794446"/>
    <w:rsid w:val="0079636B"/>
    <w:rsid w:val="007A0F71"/>
    <w:rsid w:val="007B141C"/>
    <w:rsid w:val="007B53FC"/>
    <w:rsid w:val="007D746B"/>
    <w:rsid w:val="007E09E8"/>
    <w:rsid w:val="007F2600"/>
    <w:rsid w:val="007F6EBC"/>
    <w:rsid w:val="007F77F2"/>
    <w:rsid w:val="00803625"/>
    <w:rsid w:val="00803C16"/>
    <w:rsid w:val="00805117"/>
    <w:rsid w:val="00822354"/>
    <w:rsid w:val="00825E8F"/>
    <w:rsid w:val="008271B1"/>
    <w:rsid w:val="00840D83"/>
    <w:rsid w:val="00842603"/>
    <w:rsid w:val="008463F7"/>
    <w:rsid w:val="00861D27"/>
    <w:rsid w:val="0086593A"/>
    <w:rsid w:val="00865B2F"/>
    <w:rsid w:val="0087218E"/>
    <w:rsid w:val="008753C0"/>
    <w:rsid w:val="008A3AE1"/>
    <w:rsid w:val="008A61CF"/>
    <w:rsid w:val="008B12FE"/>
    <w:rsid w:val="008B371F"/>
    <w:rsid w:val="008C455E"/>
    <w:rsid w:val="008D1B62"/>
    <w:rsid w:val="008E1B70"/>
    <w:rsid w:val="008E394A"/>
    <w:rsid w:val="008F1AB7"/>
    <w:rsid w:val="008F3860"/>
    <w:rsid w:val="00901AFF"/>
    <w:rsid w:val="009035AF"/>
    <w:rsid w:val="00912AF7"/>
    <w:rsid w:val="00916BD4"/>
    <w:rsid w:val="00920398"/>
    <w:rsid w:val="00922C4F"/>
    <w:rsid w:val="00931D5F"/>
    <w:rsid w:val="00937263"/>
    <w:rsid w:val="009406B0"/>
    <w:rsid w:val="00942133"/>
    <w:rsid w:val="0094338A"/>
    <w:rsid w:val="009546B4"/>
    <w:rsid w:val="00963899"/>
    <w:rsid w:val="009660B5"/>
    <w:rsid w:val="00967366"/>
    <w:rsid w:val="00972A6E"/>
    <w:rsid w:val="0097363C"/>
    <w:rsid w:val="00974147"/>
    <w:rsid w:val="0097759C"/>
    <w:rsid w:val="00981A7D"/>
    <w:rsid w:val="00981D65"/>
    <w:rsid w:val="00997CDE"/>
    <w:rsid w:val="009A0388"/>
    <w:rsid w:val="009A0CF3"/>
    <w:rsid w:val="009A6BE5"/>
    <w:rsid w:val="009B3223"/>
    <w:rsid w:val="009B3BEE"/>
    <w:rsid w:val="009C2570"/>
    <w:rsid w:val="009D3162"/>
    <w:rsid w:val="009E68AE"/>
    <w:rsid w:val="00A00526"/>
    <w:rsid w:val="00A03541"/>
    <w:rsid w:val="00A04930"/>
    <w:rsid w:val="00A15927"/>
    <w:rsid w:val="00A20829"/>
    <w:rsid w:val="00A20D3C"/>
    <w:rsid w:val="00A24055"/>
    <w:rsid w:val="00A26F42"/>
    <w:rsid w:val="00A3178B"/>
    <w:rsid w:val="00A41697"/>
    <w:rsid w:val="00A46E43"/>
    <w:rsid w:val="00A4738B"/>
    <w:rsid w:val="00A53BEF"/>
    <w:rsid w:val="00A54420"/>
    <w:rsid w:val="00A578D6"/>
    <w:rsid w:val="00A61EFA"/>
    <w:rsid w:val="00A66731"/>
    <w:rsid w:val="00A703CE"/>
    <w:rsid w:val="00A7258E"/>
    <w:rsid w:val="00A759B8"/>
    <w:rsid w:val="00A93A22"/>
    <w:rsid w:val="00AA39DF"/>
    <w:rsid w:val="00AB7C47"/>
    <w:rsid w:val="00AC3486"/>
    <w:rsid w:val="00AC3496"/>
    <w:rsid w:val="00AD096E"/>
    <w:rsid w:val="00AD11F2"/>
    <w:rsid w:val="00AD40F1"/>
    <w:rsid w:val="00AE0A92"/>
    <w:rsid w:val="00AE41B3"/>
    <w:rsid w:val="00AF3535"/>
    <w:rsid w:val="00B075E5"/>
    <w:rsid w:val="00B13186"/>
    <w:rsid w:val="00B17E84"/>
    <w:rsid w:val="00B17E91"/>
    <w:rsid w:val="00B233E3"/>
    <w:rsid w:val="00B3193C"/>
    <w:rsid w:val="00B37663"/>
    <w:rsid w:val="00B37B17"/>
    <w:rsid w:val="00B42510"/>
    <w:rsid w:val="00B4377A"/>
    <w:rsid w:val="00B43B1D"/>
    <w:rsid w:val="00B516F1"/>
    <w:rsid w:val="00B62CE6"/>
    <w:rsid w:val="00B70196"/>
    <w:rsid w:val="00B702E8"/>
    <w:rsid w:val="00B75BD8"/>
    <w:rsid w:val="00B9015D"/>
    <w:rsid w:val="00BA7B10"/>
    <w:rsid w:val="00BB1DB5"/>
    <w:rsid w:val="00BB3408"/>
    <w:rsid w:val="00BC03D4"/>
    <w:rsid w:val="00BC3BE5"/>
    <w:rsid w:val="00BC536F"/>
    <w:rsid w:val="00BC7894"/>
    <w:rsid w:val="00BD556B"/>
    <w:rsid w:val="00BE0D9A"/>
    <w:rsid w:val="00BE20C3"/>
    <w:rsid w:val="00BE4D08"/>
    <w:rsid w:val="00BE614F"/>
    <w:rsid w:val="00BE76AD"/>
    <w:rsid w:val="00BF0ED6"/>
    <w:rsid w:val="00C00FDA"/>
    <w:rsid w:val="00C15DDC"/>
    <w:rsid w:val="00C177D1"/>
    <w:rsid w:val="00C33E4B"/>
    <w:rsid w:val="00C3538D"/>
    <w:rsid w:val="00C3571B"/>
    <w:rsid w:val="00C426B0"/>
    <w:rsid w:val="00C5201D"/>
    <w:rsid w:val="00C661AC"/>
    <w:rsid w:val="00C661D7"/>
    <w:rsid w:val="00C66AB6"/>
    <w:rsid w:val="00C72D7C"/>
    <w:rsid w:val="00C803B2"/>
    <w:rsid w:val="00C82A50"/>
    <w:rsid w:val="00C94EEE"/>
    <w:rsid w:val="00C966FB"/>
    <w:rsid w:val="00C97949"/>
    <w:rsid w:val="00CA1348"/>
    <w:rsid w:val="00CA7F1C"/>
    <w:rsid w:val="00CB5670"/>
    <w:rsid w:val="00CC4FE3"/>
    <w:rsid w:val="00CD385E"/>
    <w:rsid w:val="00CF29C6"/>
    <w:rsid w:val="00D02BCC"/>
    <w:rsid w:val="00D267A9"/>
    <w:rsid w:val="00D30C9E"/>
    <w:rsid w:val="00D348E3"/>
    <w:rsid w:val="00D36AA7"/>
    <w:rsid w:val="00D43358"/>
    <w:rsid w:val="00D46A39"/>
    <w:rsid w:val="00D50EFF"/>
    <w:rsid w:val="00D63320"/>
    <w:rsid w:val="00D637ED"/>
    <w:rsid w:val="00D73030"/>
    <w:rsid w:val="00DA0E4C"/>
    <w:rsid w:val="00DB11A5"/>
    <w:rsid w:val="00DB5B09"/>
    <w:rsid w:val="00DC3B60"/>
    <w:rsid w:val="00DC6522"/>
    <w:rsid w:val="00DC7F82"/>
    <w:rsid w:val="00DE3FC6"/>
    <w:rsid w:val="00DF217D"/>
    <w:rsid w:val="00DF3C83"/>
    <w:rsid w:val="00DF4617"/>
    <w:rsid w:val="00E0191A"/>
    <w:rsid w:val="00E058B9"/>
    <w:rsid w:val="00E113B3"/>
    <w:rsid w:val="00E2295F"/>
    <w:rsid w:val="00E329D0"/>
    <w:rsid w:val="00E330EA"/>
    <w:rsid w:val="00E34B9D"/>
    <w:rsid w:val="00E3531C"/>
    <w:rsid w:val="00E5710D"/>
    <w:rsid w:val="00E611A6"/>
    <w:rsid w:val="00E6606B"/>
    <w:rsid w:val="00E67E51"/>
    <w:rsid w:val="00E7475B"/>
    <w:rsid w:val="00E7663E"/>
    <w:rsid w:val="00E76974"/>
    <w:rsid w:val="00E93345"/>
    <w:rsid w:val="00E94B02"/>
    <w:rsid w:val="00E952C4"/>
    <w:rsid w:val="00EB7265"/>
    <w:rsid w:val="00EC3C72"/>
    <w:rsid w:val="00EE0A7F"/>
    <w:rsid w:val="00EE16FE"/>
    <w:rsid w:val="00EE20F0"/>
    <w:rsid w:val="00EE3DBC"/>
    <w:rsid w:val="00EF18A8"/>
    <w:rsid w:val="00EF20BC"/>
    <w:rsid w:val="00EF3DF7"/>
    <w:rsid w:val="00EF53E4"/>
    <w:rsid w:val="00F1431C"/>
    <w:rsid w:val="00F21E59"/>
    <w:rsid w:val="00F37BC0"/>
    <w:rsid w:val="00F4539B"/>
    <w:rsid w:val="00F46BC7"/>
    <w:rsid w:val="00F630D1"/>
    <w:rsid w:val="00F66EFB"/>
    <w:rsid w:val="00F749E1"/>
    <w:rsid w:val="00F876D5"/>
    <w:rsid w:val="00F96F70"/>
    <w:rsid w:val="00FA4E99"/>
    <w:rsid w:val="00FB0FB5"/>
    <w:rsid w:val="00FC326D"/>
    <w:rsid w:val="00FD3945"/>
    <w:rsid w:val="00FD4736"/>
    <w:rsid w:val="00FE1220"/>
    <w:rsid w:val="00FE12C0"/>
    <w:rsid w:val="00FE1D32"/>
    <w:rsid w:val="00FE4539"/>
    <w:rsid w:val="00FF2BC5"/>
    <w:rsid w:val="00FF4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Hyperlink" w:uiPriority="99"/>
    <w:lsdException w:name="FollowedHyperlink" w:uiPriority="99"/>
    <w:lsdException w:name="Document Map"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ln">
    <w:name w:val="Normal"/>
    <w:qFormat/>
    <w:rsid w:val="007B141C"/>
    <w:rPr>
      <w:rFonts w:ascii="Arial" w:hAnsi="Arial"/>
      <w:sz w:val="22"/>
    </w:rPr>
  </w:style>
  <w:style w:type="paragraph" w:styleId="Nadpis1">
    <w:name w:val="heading 1"/>
    <w:basedOn w:val="Normln"/>
    <w:next w:val="Normln"/>
    <w:link w:val="Nadpis1Char"/>
    <w:autoRedefine/>
    <w:uiPriority w:val="9"/>
    <w:qFormat/>
    <w:rsid w:val="00674AA9"/>
    <w:pPr>
      <w:keepNext/>
      <w:numPr>
        <w:numId w:val="1"/>
      </w:numPr>
      <w:spacing w:before="240" w:after="60"/>
      <w:jc w:val="center"/>
      <w:outlineLvl w:val="0"/>
    </w:pPr>
    <w:rPr>
      <w:b/>
      <w:sz w:val="24"/>
    </w:rPr>
  </w:style>
  <w:style w:type="paragraph" w:styleId="Nadpis2">
    <w:name w:val="heading 2"/>
    <w:basedOn w:val="Nadpis1"/>
    <w:next w:val="Normln"/>
    <w:link w:val="Nadpis2Char"/>
    <w:autoRedefine/>
    <w:uiPriority w:val="99"/>
    <w:qFormat/>
    <w:rsid w:val="0045224A"/>
    <w:pPr>
      <w:numPr>
        <w:ilvl w:val="1"/>
      </w:numPr>
      <w:spacing w:before="0" w:after="120"/>
      <w:outlineLvl w:val="1"/>
    </w:pPr>
    <w:rPr>
      <w:u w:val="single"/>
    </w:rPr>
  </w:style>
  <w:style w:type="paragraph" w:styleId="Nadpis3">
    <w:name w:val="heading 3"/>
    <w:basedOn w:val="Nadpis2"/>
    <w:next w:val="Normln"/>
    <w:link w:val="Nadpis3Char"/>
    <w:autoRedefine/>
    <w:uiPriority w:val="99"/>
    <w:rsid w:val="000F1F8A"/>
    <w:pPr>
      <w:outlineLvl w:val="2"/>
    </w:pPr>
    <w:rPr>
      <w:bCs/>
      <w:iCs/>
      <w:spacing w:val="-10"/>
      <w:szCs w:val="24"/>
    </w:rPr>
  </w:style>
  <w:style w:type="paragraph" w:styleId="Nadpis4">
    <w:name w:val="heading 4"/>
    <w:basedOn w:val="Normln"/>
    <w:next w:val="Normln"/>
    <w:link w:val="Nadpis4Char"/>
    <w:uiPriority w:val="99"/>
    <w:rsid w:val="00A93A22"/>
    <w:pPr>
      <w:keepNext/>
      <w:keepLines/>
      <w:spacing w:before="200" w:line="276" w:lineRule="auto"/>
      <w:ind w:left="1416"/>
      <w:jc w:val="both"/>
      <w:outlineLvl w:val="3"/>
    </w:pPr>
    <w:rPr>
      <w:rFonts w:ascii="Candara" w:eastAsia="Calibri" w:hAnsi="Candara"/>
      <w:b/>
      <w:bCs/>
      <w:i/>
      <w:iCs/>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674AA9"/>
    <w:rPr>
      <w:rFonts w:ascii="Arial" w:hAnsi="Arial"/>
      <w:b/>
      <w:sz w:val="24"/>
    </w:rPr>
  </w:style>
  <w:style w:type="paragraph" w:customStyle="1" w:styleId="Plohy">
    <w:name w:val="Přílohy"/>
    <w:basedOn w:val="Odstavecbezsl"/>
    <w:link w:val="PlohyChar"/>
    <w:qFormat/>
    <w:rsid w:val="00291EAD"/>
    <w:pPr>
      <w:ind w:left="1418" w:hanging="1418"/>
    </w:pPr>
  </w:style>
  <w:style w:type="character" w:customStyle="1" w:styleId="Nadpis2Char">
    <w:name w:val="Nadpis 2 Char"/>
    <w:link w:val="Nadpis2"/>
    <w:uiPriority w:val="99"/>
    <w:locked/>
    <w:rsid w:val="0045224A"/>
    <w:rPr>
      <w:rFonts w:ascii="Arial" w:hAnsi="Arial"/>
      <w:b/>
      <w:sz w:val="24"/>
      <w:u w:val="single"/>
    </w:rPr>
  </w:style>
  <w:style w:type="character" w:customStyle="1" w:styleId="Nadpis3Char">
    <w:name w:val="Nadpis 3 Char"/>
    <w:link w:val="Nadpis3"/>
    <w:uiPriority w:val="99"/>
    <w:locked/>
    <w:rsid w:val="00A93A22"/>
    <w:rPr>
      <w:rFonts w:ascii="Arial" w:hAnsi="Arial"/>
      <w:b/>
      <w:bCs/>
      <w:iCs/>
      <w:caps/>
      <w:spacing w:val="-10"/>
      <w:kern w:val="28"/>
      <w:sz w:val="24"/>
      <w:szCs w:val="24"/>
      <w:lang w:eastAsia="en-US"/>
    </w:rPr>
  </w:style>
  <w:style w:type="character" w:customStyle="1" w:styleId="Nadpis4Char">
    <w:name w:val="Nadpis 4 Char"/>
    <w:link w:val="Nadpis4"/>
    <w:uiPriority w:val="99"/>
    <w:rsid w:val="00A93A22"/>
    <w:rPr>
      <w:rFonts w:ascii="Candara" w:eastAsia="Calibri" w:hAnsi="Candara"/>
      <w:b/>
      <w:bCs/>
      <w:i/>
      <w:iCs/>
    </w:rPr>
  </w:style>
  <w:style w:type="character" w:customStyle="1" w:styleId="PlohyChar">
    <w:name w:val="Přílohy Char"/>
    <w:basedOn w:val="OdstavecbezslChar"/>
    <w:link w:val="Plohy"/>
    <w:rsid w:val="00291EAD"/>
    <w:rPr>
      <w:rFonts w:ascii="Arial" w:hAnsi="Arial" w:cs="Arial"/>
      <w:sz w:val="22"/>
      <w:szCs w:val="22"/>
    </w:rPr>
  </w:style>
  <w:style w:type="paragraph" w:styleId="Zhlav">
    <w:name w:val="header"/>
    <w:basedOn w:val="Normln"/>
    <w:link w:val="ZhlavChar"/>
    <w:rsid w:val="005E06FD"/>
    <w:pPr>
      <w:tabs>
        <w:tab w:val="right" w:pos="9639"/>
      </w:tabs>
      <w:ind w:firstLine="1"/>
    </w:pPr>
    <w:rPr>
      <w:rFonts w:cs="Arial"/>
      <w:sz w:val="20"/>
      <w:szCs w:val="22"/>
      <w:lang w:val="x-none" w:eastAsia="x-none"/>
    </w:rPr>
  </w:style>
  <w:style w:type="character" w:customStyle="1" w:styleId="ZhlavChar">
    <w:name w:val="Záhlaví Char"/>
    <w:link w:val="Zhlav"/>
    <w:locked/>
    <w:rsid w:val="005E06FD"/>
    <w:rPr>
      <w:rFonts w:ascii="Arial" w:hAnsi="Arial" w:cs="Arial"/>
      <w:szCs w:val="22"/>
      <w:lang w:val="x-none" w:eastAsia="x-none"/>
    </w:rPr>
  </w:style>
  <w:style w:type="paragraph" w:styleId="Zpat">
    <w:name w:val="footer"/>
    <w:basedOn w:val="Normln"/>
    <w:link w:val="ZpatChar"/>
    <w:uiPriority w:val="99"/>
    <w:rsid w:val="00291EAD"/>
    <w:pPr>
      <w:tabs>
        <w:tab w:val="center" w:pos="4536"/>
        <w:tab w:val="right" w:pos="9072"/>
      </w:tabs>
      <w:jc w:val="center"/>
    </w:pPr>
    <w:rPr>
      <w:sz w:val="20"/>
      <w:szCs w:val="22"/>
      <w:lang w:eastAsia="x-none"/>
    </w:rPr>
  </w:style>
  <w:style w:type="character" w:customStyle="1" w:styleId="ZpatChar">
    <w:name w:val="Zápatí Char"/>
    <w:link w:val="Zpat"/>
    <w:uiPriority w:val="99"/>
    <w:locked/>
    <w:rsid w:val="00291EAD"/>
    <w:rPr>
      <w:rFonts w:ascii="Arial" w:hAnsi="Arial"/>
      <w:szCs w:val="22"/>
      <w:lang w:eastAsia="x-none"/>
    </w:rPr>
  </w:style>
  <w:style w:type="paragraph" w:styleId="Nzev">
    <w:name w:val="Title"/>
    <w:basedOn w:val="Normln"/>
    <w:qFormat/>
    <w:rsid w:val="00CA7F1C"/>
    <w:pPr>
      <w:spacing w:before="240" w:after="240"/>
      <w:jc w:val="center"/>
    </w:pPr>
    <w:rPr>
      <w:b/>
      <w:spacing w:val="30"/>
      <w:sz w:val="36"/>
    </w:rPr>
  </w:style>
  <w:style w:type="character" w:styleId="Znakapoznpodarou">
    <w:name w:val="footnote reference"/>
    <w:semiHidden/>
    <w:rsid w:val="00351BCE"/>
    <w:rPr>
      <w:vertAlign w:val="superscript"/>
    </w:rPr>
  </w:style>
  <w:style w:type="paragraph" w:styleId="Textpoznpodarou">
    <w:name w:val="footnote text"/>
    <w:basedOn w:val="Normln"/>
    <w:semiHidden/>
    <w:rsid w:val="00351BCE"/>
    <w:pPr>
      <w:jc w:val="both"/>
    </w:pPr>
    <w:rPr>
      <w:sz w:val="20"/>
    </w:rPr>
  </w:style>
  <w:style w:type="paragraph" w:styleId="Textkomente">
    <w:name w:val="annotation text"/>
    <w:basedOn w:val="Normln"/>
    <w:link w:val="TextkomenteChar"/>
    <w:uiPriority w:val="99"/>
    <w:semiHidden/>
    <w:rsid w:val="002B0662"/>
    <w:rPr>
      <w:sz w:val="20"/>
      <w:lang w:val="x-none" w:eastAsia="x-none"/>
    </w:rPr>
  </w:style>
  <w:style w:type="character" w:customStyle="1" w:styleId="TextkomenteChar">
    <w:name w:val="Text komentáře Char"/>
    <w:link w:val="Textkomente"/>
    <w:uiPriority w:val="99"/>
    <w:semiHidden/>
    <w:rsid w:val="00A93A22"/>
    <w:rPr>
      <w:rFonts w:ascii="Arial" w:hAnsi="Arial"/>
    </w:rPr>
  </w:style>
  <w:style w:type="paragraph" w:styleId="Textvbloku">
    <w:name w:val="Block Text"/>
    <w:basedOn w:val="Normln"/>
    <w:semiHidden/>
    <w:rsid w:val="002B0662"/>
    <w:pPr>
      <w:tabs>
        <w:tab w:val="num" w:pos="530"/>
      </w:tabs>
      <w:ind w:left="530" w:right="110"/>
      <w:jc w:val="both"/>
    </w:pPr>
    <w:rPr>
      <w:rFonts w:cs="Arial"/>
      <w:sz w:val="20"/>
    </w:rPr>
  </w:style>
  <w:style w:type="paragraph" w:customStyle="1" w:styleId="StyllnekPed30b">
    <w:name w:val="Styl Článek + Před:  30 b."/>
    <w:basedOn w:val="Normln"/>
    <w:rsid w:val="00EC3C72"/>
    <w:pPr>
      <w:numPr>
        <w:numId w:val="20"/>
      </w:numPr>
      <w:spacing w:before="600" w:after="360"/>
      <w:jc w:val="center"/>
    </w:pPr>
    <w:rPr>
      <w:rFonts w:ascii="Times New Roman" w:hAnsi="Times New Roman"/>
      <w:b/>
      <w:bCs/>
      <w:snapToGrid w:val="0"/>
      <w:color w:val="0000FF"/>
      <w:sz w:val="28"/>
    </w:rPr>
  </w:style>
  <w:style w:type="table" w:styleId="Mkatabulky">
    <w:name w:val="Table Grid"/>
    <w:basedOn w:val="Normlntabulka"/>
    <w:uiPriority w:val="99"/>
    <w:rsid w:val="00EF2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F4617"/>
    <w:rPr>
      <w:rFonts w:ascii="Tahoma" w:hAnsi="Tahoma"/>
      <w:sz w:val="16"/>
      <w:szCs w:val="16"/>
      <w:lang w:val="x-none" w:eastAsia="x-none"/>
    </w:rPr>
  </w:style>
  <w:style w:type="character" w:customStyle="1" w:styleId="TextbublinyChar">
    <w:name w:val="Text bubliny Char"/>
    <w:link w:val="Textbubliny"/>
    <w:uiPriority w:val="99"/>
    <w:semiHidden/>
    <w:locked/>
    <w:rsid w:val="00A93A22"/>
    <w:rPr>
      <w:rFonts w:ascii="Tahoma" w:hAnsi="Tahoma" w:cs="Tahoma"/>
      <w:sz w:val="16"/>
      <w:szCs w:val="16"/>
    </w:rPr>
  </w:style>
  <w:style w:type="paragraph" w:styleId="Revize">
    <w:name w:val="Revision"/>
    <w:hidden/>
    <w:uiPriority w:val="99"/>
    <w:semiHidden/>
    <w:rsid w:val="002A14F6"/>
    <w:rPr>
      <w:rFonts w:ascii="Arial" w:hAnsi="Arial"/>
      <w:sz w:val="24"/>
    </w:rPr>
  </w:style>
  <w:style w:type="paragraph" w:styleId="Bezmezer">
    <w:name w:val="No Spacing"/>
    <w:basedOn w:val="Odstavecbezsl"/>
    <w:uiPriority w:val="1"/>
    <w:qFormat/>
    <w:rsid w:val="007B141C"/>
    <w:pPr>
      <w:spacing w:after="0"/>
    </w:pPr>
  </w:style>
  <w:style w:type="paragraph" w:customStyle="1" w:styleId="Odstavec">
    <w:name w:val="Odstavec"/>
    <w:link w:val="OdstavecChar"/>
    <w:qFormat/>
    <w:rsid w:val="00674AA9"/>
    <w:pPr>
      <w:numPr>
        <w:ilvl w:val="2"/>
        <w:numId w:val="1"/>
      </w:numPr>
      <w:spacing w:after="120"/>
      <w:jc w:val="both"/>
    </w:pPr>
    <w:rPr>
      <w:rFonts w:ascii="Arial" w:hAnsi="Arial"/>
      <w:sz w:val="22"/>
      <w:szCs w:val="22"/>
    </w:rPr>
  </w:style>
  <w:style w:type="paragraph" w:customStyle="1" w:styleId="Psmeno">
    <w:name w:val="Písmeno"/>
    <w:basedOn w:val="Normln"/>
    <w:link w:val="PsmenoChar"/>
    <w:qFormat/>
    <w:rsid w:val="001463BC"/>
    <w:pPr>
      <w:numPr>
        <w:ilvl w:val="3"/>
        <w:numId w:val="1"/>
      </w:numPr>
      <w:spacing w:after="120"/>
      <w:ind w:left="850" w:hanging="425"/>
      <w:jc w:val="both"/>
    </w:pPr>
    <w:rPr>
      <w:snapToGrid w:val="0"/>
      <w:color w:val="000000"/>
      <w:szCs w:val="22"/>
    </w:rPr>
  </w:style>
  <w:style w:type="character" w:customStyle="1" w:styleId="OdstavecChar">
    <w:name w:val="Odstavec Char"/>
    <w:basedOn w:val="Standardnpsmoodstavce"/>
    <w:link w:val="Odstavec"/>
    <w:rsid w:val="00674AA9"/>
    <w:rPr>
      <w:rFonts w:ascii="Arial" w:hAnsi="Arial"/>
      <w:sz w:val="22"/>
      <w:szCs w:val="22"/>
    </w:rPr>
  </w:style>
  <w:style w:type="paragraph" w:customStyle="1" w:styleId="Odstavecbezsl">
    <w:name w:val="Odstavec bez čísl."/>
    <w:link w:val="OdstavecbezslChar"/>
    <w:qFormat/>
    <w:rsid w:val="0045224A"/>
    <w:pPr>
      <w:spacing w:after="120"/>
      <w:jc w:val="both"/>
    </w:pPr>
    <w:rPr>
      <w:rFonts w:ascii="Arial" w:hAnsi="Arial" w:cs="Arial"/>
      <w:sz w:val="22"/>
      <w:szCs w:val="22"/>
    </w:rPr>
  </w:style>
  <w:style w:type="character" w:customStyle="1" w:styleId="PsmenoChar">
    <w:name w:val="Písmeno Char"/>
    <w:basedOn w:val="Standardnpsmoodstavce"/>
    <w:link w:val="Psmeno"/>
    <w:rsid w:val="001463BC"/>
    <w:rPr>
      <w:rFonts w:ascii="Arial" w:hAnsi="Arial"/>
      <w:snapToGrid w:val="0"/>
      <w:color w:val="000000"/>
      <w:sz w:val="22"/>
      <w:szCs w:val="22"/>
    </w:rPr>
  </w:style>
  <w:style w:type="paragraph" w:customStyle="1" w:styleId="Smluvnstrany">
    <w:name w:val="Smluvní strany"/>
    <w:basedOn w:val="Normln"/>
    <w:link w:val="SmluvnstranyChar"/>
    <w:qFormat/>
    <w:rsid w:val="00EC3C72"/>
    <w:pPr>
      <w:tabs>
        <w:tab w:val="left" w:pos="3402"/>
      </w:tabs>
      <w:spacing w:after="60"/>
    </w:pPr>
    <w:rPr>
      <w:rFonts w:cs="Arial"/>
      <w:szCs w:val="22"/>
    </w:rPr>
  </w:style>
  <w:style w:type="character" w:customStyle="1" w:styleId="OdstavecbezslChar">
    <w:name w:val="Odstavec bez čísl. Char"/>
    <w:basedOn w:val="Standardnpsmoodstavce"/>
    <w:link w:val="Odstavecbezsl"/>
    <w:rsid w:val="00EC3C72"/>
    <w:rPr>
      <w:rFonts w:ascii="Arial" w:hAnsi="Arial" w:cs="Arial"/>
      <w:sz w:val="22"/>
      <w:szCs w:val="22"/>
    </w:rPr>
  </w:style>
  <w:style w:type="paragraph" w:customStyle="1" w:styleId="Etapa-nzev">
    <w:name w:val="Etapa - název"/>
    <w:basedOn w:val="Normln"/>
    <w:link w:val="Etapa-nzevChar"/>
    <w:qFormat/>
    <w:rsid w:val="00EC3C72"/>
    <w:pPr>
      <w:keepNext/>
      <w:spacing w:after="120"/>
      <w:ind w:left="425"/>
    </w:pPr>
    <w:rPr>
      <w:szCs w:val="22"/>
      <w:u w:val="single"/>
      <w:lang w:val="x-none" w:eastAsia="x-none"/>
    </w:rPr>
  </w:style>
  <w:style w:type="character" w:customStyle="1" w:styleId="SmluvnstranyChar">
    <w:name w:val="Smluvní strany Char"/>
    <w:basedOn w:val="Standardnpsmoodstavce"/>
    <w:link w:val="Smluvnstrany"/>
    <w:rsid w:val="00EC3C72"/>
    <w:rPr>
      <w:rFonts w:ascii="Arial" w:hAnsi="Arial" w:cs="Arial"/>
      <w:sz w:val="22"/>
      <w:szCs w:val="22"/>
      <w:lang w:val="en-GB"/>
    </w:rPr>
  </w:style>
  <w:style w:type="paragraph" w:customStyle="1" w:styleId="Etapa-obsah">
    <w:name w:val="Etapa - obsah"/>
    <w:basedOn w:val="Normln"/>
    <w:link w:val="Etapa-obsahChar"/>
    <w:qFormat/>
    <w:rsid w:val="00EC3C72"/>
    <w:pPr>
      <w:numPr>
        <w:numId w:val="22"/>
      </w:numPr>
      <w:spacing w:after="120"/>
      <w:ind w:left="851" w:hanging="284"/>
      <w:jc w:val="both"/>
    </w:pPr>
    <w:rPr>
      <w:szCs w:val="22"/>
      <w:lang w:val="x-none" w:eastAsia="x-none"/>
    </w:rPr>
  </w:style>
  <w:style w:type="character" w:customStyle="1" w:styleId="Etapa-nzevChar">
    <w:name w:val="Etapa - název Char"/>
    <w:basedOn w:val="Standardnpsmoodstavce"/>
    <w:link w:val="Etapa-nzev"/>
    <w:rsid w:val="00EC3C72"/>
    <w:rPr>
      <w:rFonts w:ascii="Arial" w:hAnsi="Arial"/>
      <w:sz w:val="22"/>
      <w:szCs w:val="22"/>
      <w:u w:val="single"/>
      <w:lang w:val="x-none" w:eastAsia="x-none"/>
    </w:rPr>
  </w:style>
  <w:style w:type="paragraph" w:customStyle="1" w:styleId="Tabulka">
    <w:name w:val="Tabulka"/>
    <w:basedOn w:val="Normln"/>
    <w:link w:val="TabulkaChar"/>
    <w:qFormat/>
    <w:rsid w:val="007B141C"/>
    <w:pPr>
      <w:keepNext/>
    </w:pPr>
    <w:rPr>
      <w:sz w:val="20"/>
    </w:rPr>
  </w:style>
  <w:style w:type="character" w:customStyle="1" w:styleId="Etapa-obsahChar">
    <w:name w:val="Etapa - obsah Char"/>
    <w:basedOn w:val="Standardnpsmoodstavce"/>
    <w:link w:val="Etapa-obsah"/>
    <w:rsid w:val="00EC3C72"/>
    <w:rPr>
      <w:rFonts w:ascii="Arial" w:hAnsi="Arial"/>
      <w:sz w:val="22"/>
      <w:szCs w:val="22"/>
      <w:lang w:val="x-none" w:eastAsia="x-none"/>
    </w:rPr>
  </w:style>
  <w:style w:type="paragraph" w:customStyle="1" w:styleId="Tabulkastedtun">
    <w:name w:val="Tabulka střed tučně"/>
    <w:basedOn w:val="Tabulka"/>
    <w:link w:val="TabulkastedtunChar"/>
    <w:qFormat/>
    <w:rsid w:val="008A61CF"/>
    <w:pPr>
      <w:jc w:val="center"/>
    </w:pPr>
    <w:rPr>
      <w:b/>
    </w:rPr>
  </w:style>
  <w:style w:type="character" w:customStyle="1" w:styleId="TabulkaChar">
    <w:name w:val="Tabulka Char"/>
    <w:basedOn w:val="Standardnpsmoodstavce"/>
    <w:link w:val="Tabulka"/>
    <w:rsid w:val="007B141C"/>
    <w:rPr>
      <w:rFonts w:ascii="Arial" w:hAnsi="Arial"/>
    </w:rPr>
  </w:style>
  <w:style w:type="paragraph" w:customStyle="1" w:styleId="Tabulkasted">
    <w:name w:val="Tabulka střed"/>
    <w:basedOn w:val="Tabulka"/>
    <w:link w:val="TabulkastedChar"/>
    <w:qFormat/>
    <w:rsid w:val="00C177D1"/>
    <w:pPr>
      <w:jc w:val="center"/>
    </w:pPr>
  </w:style>
  <w:style w:type="character" w:customStyle="1" w:styleId="TabulkastedtunChar">
    <w:name w:val="Tabulka střed tučně Char"/>
    <w:basedOn w:val="TabulkaChar"/>
    <w:link w:val="Tabulkastedtun"/>
    <w:rsid w:val="008A61CF"/>
    <w:rPr>
      <w:rFonts w:ascii="Arial" w:hAnsi="Arial"/>
      <w:b/>
    </w:rPr>
  </w:style>
  <w:style w:type="paragraph" w:customStyle="1" w:styleId="Tabulkatun">
    <w:name w:val="Tabulka tučně"/>
    <w:basedOn w:val="Tabulka"/>
    <w:link w:val="TabulkatunChar"/>
    <w:qFormat/>
    <w:rsid w:val="00C177D1"/>
    <w:rPr>
      <w:b/>
      <w:snapToGrid w:val="0"/>
      <w:color w:val="000000"/>
    </w:rPr>
  </w:style>
  <w:style w:type="character" w:customStyle="1" w:styleId="TabulkastedChar">
    <w:name w:val="Tabulka střed Char"/>
    <w:basedOn w:val="TabulkaChar"/>
    <w:link w:val="Tabulkasted"/>
    <w:rsid w:val="00C177D1"/>
    <w:rPr>
      <w:rFonts w:ascii="Arial" w:hAnsi="Arial"/>
    </w:rPr>
  </w:style>
  <w:style w:type="character" w:customStyle="1" w:styleId="TabulkatunChar">
    <w:name w:val="Tabulka tučně Char"/>
    <w:basedOn w:val="TabulkaChar"/>
    <w:link w:val="Tabulkatun"/>
    <w:rsid w:val="00C177D1"/>
    <w:rPr>
      <w:rFonts w:ascii="Arial" w:hAnsi="Arial"/>
      <w:b/>
      <w:snapToGrid w:val="0"/>
      <w:color w:val="000000"/>
    </w:rPr>
  </w:style>
  <w:style w:type="character" w:customStyle="1" w:styleId="datalabel">
    <w:name w:val="datalabel"/>
    <w:basedOn w:val="Standardnpsmoodstavce"/>
    <w:rsid w:val="00DB5B09"/>
  </w:style>
  <w:style w:type="character" w:styleId="Hypertextovodkaz">
    <w:name w:val="Hyperlink"/>
    <w:basedOn w:val="Standardnpsmoodstavce"/>
    <w:uiPriority w:val="99"/>
    <w:rsid w:val="009A03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Hyperlink" w:uiPriority="99"/>
    <w:lsdException w:name="FollowedHyperlink" w:uiPriority="99"/>
    <w:lsdException w:name="Document Map"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ln">
    <w:name w:val="Normal"/>
    <w:qFormat/>
    <w:rsid w:val="007B141C"/>
    <w:rPr>
      <w:rFonts w:ascii="Arial" w:hAnsi="Arial"/>
      <w:sz w:val="22"/>
    </w:rPr>
  </w:style>
  <w:style w:type="paragraph" w:styleId="Nadpis1">
    <w:name w:val="heading 1"/>
    <w:basedOn w:val="Normln"/>
    <w:next w:val="Normln"/>
    <w:link w:val="Nadpis1Char"/>
    <w:autoRedefine/>
    <w:uiPriority w:val="9"/>
    <w:qFormat/>
    <w:rsid w:val="00674AA9"/>
    <w:pPr>
      <w:keepNext/>
      <w:numPr>
        <w:numId w:val="1"/>
      </w:numPr>
      <w:spacing w:before="240" w:after="60"/>
      <w:jc w:val="center"/>
      <w:outlineLvl w:val="0"/>
    </w:pPr>
    <w:rPr>
      <w:b/>
      <w:sz w:val="24"/>
    </w:rPr>
  </w:style>
  <w:style w:type="paragraph" w:styleId="Nadpis2">
    <w:name w:val="heading 2"/>
    <w:basedOn w:val="Nadpis1"/>
    <w:next w:val="Normln"/>
    <w:link w:val="Nadpis2Char"/>
    <w:autoRedefine/>
    <w:uiPriority w:val="99"/>
    <w:qFormat/>
    <w:rsid w:val="0045224A"/>
    <w:pPr>
      <w:numPr>
        <w:ilvl w:val="1"/>
      </w:numPr>
      <w:spacing w:before="0" w:after="120"/>
      <w:outlineLvl w:val="1"/>
    </w:pPr>
    <w:rPr>
      <w:u w:val="single"/>
    </w:rPr>
  </w:style>
  <w:style w:type="paragraph" w:styleId="Nadpis3">
    <w:name w:val="heading 3"/>
    <w:basedOn w:val="Nadpis2"/>
    <w:next w:val="Normln"/>
    <w:link w:val="Nadpis3Char"/>
    <w:autoRedefine/>
    <w:uiPriority w:val="99"/>
    <w:rsid w:val="000F1F8A"/>
    <w:pPr>
      <w:outlineLvl w:val="2"/>
    </w:pPr>
    <w:rPr>
      <w:bCs/>
      <w:iCs/>
      <w:spacing w:val="-10"/>
      <w:szCs w:val="24"/>
    </w:rPr>
  </w:style>
  <w:style w:type="paragraph" w:styleId="Nadpis4">
    <w:name w:val="heading 4"/>
    <w:basedOn w:val="Normln"/>
    <w:next w:val="Normln"/>
    <w:link w:val="Nadpis4Char"/>
    <w:uiPriority w:val="99"/>
    <w:rsid w:val="00A93A22"/>
    <w:pPr>
      <w:keepNext/>
      <w:keepLines/>
      <w:spacing w:before="200" w:line="276" w:lineRule="auto"/>
      <w:ind w:left="1416"/>
      <w:jc w:val="both"/>
      <w:outlineLvl w:val="3"/>
    </w:pPr>
    <w:rPr>
      <w:rFonts w:ascii="Candara" w:eastAsia="Calibri" w:hAnsi="Candara"/>
      <w:b/>
      <w:bCs/>
      <w:i/>
      <w:iCs/>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674AA9"/>
    <w:rPr>
      <w:rFonts w:ascii="Arial" w:hAnsi="Arial"/>
      <w:b/>
      <w:sz w:val="24"/>
    </w:rPr>
  </w:style>
  <w:style w:type="paragraph" w:customStyle="1" w:styleId="Plohy">
    <w:name w:val="Přílohy"/>
    <w:basedOn w:val="Odstavecbezsl"/>
    <w:link w:val="PlohyChar"/>
    <w:qFormat/>
    <w:rsid w:val="00291EAD"/>
    <w:pPr>
      <w:ind w:left="1418" w:hanging="1418"/>
    </w:pPr>
  </w:style>
  <w:style w:type="character" w:customStyle="1" w:styleId="Nadpis2Char">
    <w:name w:val="Nadpis 2 Char"/>
    <w:link w:val="Nadpis2"/>
    <w:uiPriority w:val="99"/>
    <w:locked/>
    <w:rsid w:val="0045224A"/>
    <w:rPr>
      <w:rFonts w:ascii="Arial" w:hAnsi="Arial"/>
      <w:b/>
      <w:sz w:val="24"/>
      <w:u w:val="single"/>
    </w:rPr>
  </w:style>
  <w:style w:type="character" w:customStyle="1" w:styleId="Nadpis3Char">
    <w:name w:val="Nadpis 3 Char"/>
    <w:link w:val="Nadpis3"/>
    <w:uiPriority w:val="99"/>
    <w:locked/>
    <w:rsid w:val="00A93A22"/>
    <w:rPr>
      <w:rFonts w:ascii="Arial" w:hAnsi="Arial"/>
      <w:b/>
      <w:bCs/>
      <w:iCs/>
      <w:caps/>
      <w:spacing w:val="-10"/>
      <w:kern w:val="28"/>
      <w:sz w:val="24"/>
      <w:szCs w:val="24"/>
      <w:lang w:eastAsia="en-US"/>
    </w:rPr>
  </w:style>
  <w:style w:type="character" w:customStyle="1" w:styleId="Nadpis4Char">
    <w:name w:val="Nadpis 4 Char"/>
    <w:link w:val="Nadpis4"/>
    <w:uiPriority w:val="99"/>
    <w:rsid w:val="00A93A22"/>
    <w:rPr>
      <w:rFonts w:ascii="Candara" w:eastAsia="Calibri" w:hAnsi="Candara"/>
      <w:b/>
      <w:bCs/>
      <w:i/>
      <w:iCs/>
    </w:rPr>
  </w:style>
  <w:style w:type="character" w:customStyle="1" w:styleId="PlohyChar">
    <w:name w:val="Přílohy Char"/>
    <w:basedOn w:val="OdstavecbezslChar"/>
    <w:link w:val="Plohy"/>
    <w:rsid w:val="00291EAD"/>
    <w:rPr>
      <w:rFonts w:ascii="Arial" w:hAnsi="Arial" w:cs="Arial"/>
      <w:sz w:val="22"/>
      <w:szCs w:val="22"/>
    </w:rPr>
  </w:style>
  <w:style w:type="paragraph" w:styleId="Zhlav">
    <w:name w:val="header"/>
    <w:basedOn w:val="Normln"/>
    <w:link w:val="ZhlavChar"/>
    <w:rsid w:val="005E06FD"/>
    <w:pPr>
      <w:tabs>
        <w:tab w:val="right" w:pos="9639"/>
      </w:tabs>
      <w:ind w:firstLine="1"/>
    </w:pPr>
    <w:rPr>
      <w:rFonts w:cs="Arial"/>
      <w:sz w:val="20"/>
      <w:szCs w:val="22"/>
      <w:lang w:val="x-none" w:eastAsia="x-none"/>
    </w:rPr>
  </w:style>
  <w:style w:type="character" w:customStyle="1" w:styleId="ZhlavChar">
    <w:name w:val="Záhlaví Char"/>
    <w:link w:val="Zhlav"/>
    <w:locked/>
    <w:rsid w:val="005E06FD"/>
    <w:rPr>
      <w:rFonts w:ascii="Arial" w:hAnsi="Arial" w:cs="Arial"/>
      <w:szCs w:val="22"/>
      <w:lang w:val="x-none" w:eastAsia="x-none"/>
    </w:rPr>
  </w:style>
  <w:style w:type="paragraph" w:styleId="Zpat">
    <w:name w:val="footer"/>
    <w:basedOn w:val="Normln"/>
    <w:link w:val="ZpatChar"/>
    <w:uiPriority w:val="99"/>
    <w:rsid w:val="00291EAD"/>
    <w:pPr>
      <w:tabs>
        <w:tab w:val="center" w:pos="4536"/>
        <w:tab w:val="right" w:pos="9072"/>
      </w:tabs>
      <w:jc w:val="center"/>
    </w:pPr>
    <w:rPr>
      <w:sz w:val="20"/>
      <w:szCs w:val="22"/>
      <w:lang w:eastAsia="x-none"/>
    </w:rPr>
  </w:style>
  <w:style w:type="character" w:customStyle="1" w:styleId="ZpatChar">
    <w:name w:val="Zápatí Char"/>
    <w:link w:val="Zpat"/>
    <w:uiPriority w:val="99"/>
    <w:locked/>
    <w:rsid w:val="00291EAD"/>
    <w:rPr>
      <w:rFonts w:ascii="Arial" w:hAnsi="Arial"/>
      <w:szCs w:val="22"/>
      <w:lang w:eastAsia="x-none"/>
    </w:rPr>
  </w:style>
  <w:style w:type="paragraph" w:styleId="Nzev">
    <w:name w:val="Title"/>
    <w:basedOn w:val="Normln"/>
    <w:qFormat/>
    <w:rsid w:val="00CA7F1C"/>
    <w:pPr>
      <w:spacing w:before="240" w:after="240"/>
      <w:jc w:val="center"/>
    </w:pPr>
    <w:rPr>
      <w:b/>
      <w:spacing w:val="30"/>
      <w:sz w:val="36"/>
    </w:rPr>
  </w:style>
  <w:style w:type="character" w:styleId="Znakapoznpodarou">
    <w:name w:val="footnote reference"/>
    <w:semiHidden/>
    <w:rsid w:val="00351BCE"/>
    <w:rPr>
      <w:vertAlign w:val="superscript"/>
    </w:rPr>
  </w:style>
  <w:style w:type="paragraph" w:styleId="Textpoznpodarou">
    <w:name w:val="footnote text"/>
    <w:basedOn w:val="Normln"/>
    <w:semiHidden/>
    <w:rsid w:val="00351BCE"/>
    <w:pPr>
      <w:jc w:val="both"/>
    </w:pPr>
    <w:rPr>
      <w:sz w:val="20"/>
    </w:rPr>
  </w:style>
  <w:style w:type="paragraph" w:styleId="Textkomente">
    <w:name w:val="annotation text"/>
    <w:basedOn w:val="Normln"/>
    <w:link w:val="TextkomenteChar"/>
    <w:uiPriority w:val="99"/>
    <w:semiHidden/>
    <w:rsid w:val="002B0662"/>
    <w:rPr>
      <w:sz w:val="20"/>
      <w:lang w:val="x-none" w:eastAsia="x-none"/>
    </w:rPr>
  </w:style>
  <w:style w:type="character" w:customStyle="1" w:styleId="TextkomenteChar">
    <w:name w:val="Text komentáře Char"/>
    <w:link w:val="Textkomente"/>
    <w:uiPriority w:val="99"/>
    <w:semiHidden/>
    <w:rsid w:val="00A93A22"/>
    <w:rPr>
      <w:rFonts w:ascii="Arial" w:hAnsi="Arial"/>
    </w:rPr>
  </w:style>
  <w:style w:type="paragraph" w:styleId="Textvbloku">
    <w:name w:val="Block Text"/>
    <w:basedOn w:val="Normln"/>
    <w:semiHidden/>
    <w:rsid w:val="002B0662"/>
    <w:pPr>
      <w:tabs>
        <w:tab w:val="num" w:pos="530"/>
      </w:tabs>
      <w:ind w:left="530" w:right="110"/>
      <w:jc w:val="both"/>
    </w:pPr>
    <w:rPr>
      <w:rFonts w:cs="Arial"/>
      <w:sz w:val="20"/>
    </w:rPr>
  </w:style>
  <w:style w:type="paragraph" w:customStyle="1" w:styleId="StyllnekPed30b">
    <w:name w:val="Styl Článek + Před:  30 b."/>
    <w:basedOn w:val="Normln"/>
    <w:rsid w:val="00EC3C72"/>
    <w:pPr>
      <w:numPr>
        <w:numId w:val="20"/>
      </w:numPr>
      <w:spacing w:before="600" w:after="360"/>
      <w:jc w:val="center"/>
    </w:pPr>
    <w:rPr>
      <w:rFonts w:ascii="Times New Roman" w:hAnsi="Times New Roman"/>
      <w:b/>
      <w:bCs/>
      <w:snapToGrid w:val="0"/>
      <w:color w:val="0000FF"/>
      <w:sz w:val="28"/>
    </w:rPr>
  </w:style>
  <w:style w:type="table" w:styleId="Mkatabulky">
    <w:name w:val="Table Grid"/>
    <w:basedOn w:val="Normlntabulka"/>
    <w:uiPriority w:val="99"/>
    <w:rsid w:val="00EF2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F4617"/>
    <w:rPr>
      <w:rFonts w:ascii="Tahoma" w:hAnsi="Tahoma"/>
      <w:sz w:val="16"/>
      <w:szCs w:val="16"/>
      <w:lang w:val="x-none" w:eastAsia="x-none"/>
    </w:rPr>
  </w:style>
  <w:style w:type="character" w:customStyle="1" w:styleId="TextbublinyChar">
    <w:name w:val="Text bubliny Char"/>
    <w:link w:val="Textbubliny"/>
    <w:uiPriority w:val="99"/>
    <w:semiHidden/>
    <w:locked/>
    <w:rsid w:val="00A93A22"/>
    <w:rPr>
      <w:rFonts w:ascii="Tahoma" w:hAnsi="Tahoma" w:cs="Tahoma"/>
      <w:sz w:val="16"/>
      <w:szCs w:val="16"/>
    </w:rPr>
  </w:style>
  <w:style w:type="paragraph" w:styleId="Revize">
    <w:name w:val="Revision"/>
    <w:hidden/>
    <w:uiPriority w:val="99"/>
    <w:semiHidden/>
    <w:rsid w:val="002A14F6"/>
    <w:rPr>
      <w:rFonts w:ascii="Arial" w:hAnsi="Arial"/>
      <w:sz w:val="24"/>
    </w:rPr>
  </w:style>
  <w:style w:type="paragraph" w:styleId="Bezmezer">
    <w:name w:val="No Spacing"/>
    <w:basedOn w:val="Odstavecbezsl"/>
    <w:uiPriority w:val="1"/>
    <w:qFormat/>
    <w:rsid w:val="007B141C"/>
    <w:pPr>
      <w:spacing w:after="0"/>
    </w:pPr>
  </w:style>
  <w:style w:type="paragraph" w:customStyle="1" w:styleId="Odstavec">
    <w:name w:val="Odstavec"/>
    <w:link w:val="OdstavecChar"/>
    <w:qFormat/>
    <w:rsid w:val="00674AA9"/>
    <w:pPr>
      <w:numPr>
        <w:ilvl w:val="2"/>
        <w:numId w:val="1"/>
      </w:numPr>
      <w:spacing w:after="120"/>
      <w:jc w:val="both"/>
    </w:pPr>
    <w:rPr>
      <w:rFonts w:ascii="Arial" w:hAnsi="Arial"/>
      <w:sz w:val="22"/>
      <w:szCs w:val="22"/>
    </w:rPr>
  </w:style>
  <w:style w:type="paragraph" w:customStyle="1" w:styleId="Psmeno">
    <w:name w:val="Písmeno"/>
    <w:basedOn w:val="Normln"/>
    <w:link w:val="PsmenoChar"/>
    <w:qFormat/>
    <w:rsid w:val="001463BC"/>
    <w:pPr>
      <w:numPr>
        <w:ilvl w:val="3"/>
        <w:numId w:val="1"/>
      </w:numPr>
      <w:spacing w:after="120"/>
      <w:ind w:left="850" w:hanging="425"/>
      <w:jc w:val="both"/>
    </w:pPr>
    <w:rPr>
      <w:snapToGrid w:val="0"/>
      <w:color w:val="000000"/>
      <w:szCs w:val="22"/>
    </w:rPr>
  </w:style>
  <w:style w:type="character" w:customStyle="1" w:styleId="OdstavecChar">
    <w:name w:val="Odstavec Char"/>
    <w:basedOn w:val="Standardnpsmoodstavce"/>
    <w:link w:val="Odstavec"/>
    <w:rsid w:val="00674AA9"/>
    <w:rPr>
      <w:rFonts w:ascii="Arial" w:hAnsi="Arial"/>
      <w:sz w:val="22"/>
      <w:szCs w:val="22"/>
    </w:rPr>
  </w:style>
  <w:style w:type="paragraph" w:customStyle="1" w:styleId="Odstavecbezsl">
    <w:name w:val="Odstavec bez čísl."/>
    <w:link w:val="OdstavecbezslChar"/>
    <w:qFormat/>
    <w:rsid w:val="0045224A"/>
    <w:pPr>
      <w:spacing w:after="120"/>
      <w:jc w:val="both"/>
    </w:pPr>
    <w:rPr>
      <w:rFonts w:ascii="Arial" w:hAnsi="Arial" w:cs="Arial"/>
      <w:sz w:val="22"/>
      <w:szCs w:val="22"/>
    </w:rPr>
  </w:style>
  <w:style w:type="character" w:customStyle="1" w:styleId="PsmenoChar">
    <w:name w:val="Písmeno Char"/>
    <w:basedOn w:val="Standardnpsmoodstavce"/>
    <w:link w:val="Psmeno"/>
    <w:rsid w:val="001463BC"/>
    <w:rPr>
      <w:rFonts w:ascii="Arial" w:hAnsi="Arial"/>
      <w:snapToGrid w:val="0"/>
      <w:color w:val="000000"/>
      <w:sz w:val="22"/>
      <w:szCs w:val="22"/>
    </w:rPr>
  </w:style>
  <w:style w:type="paragraph" w:customStyle="1" w:styleId="Smluvnstrany">
    <w:name w:val="Smluvní strany"/>
    <w:basedOn w:val="Normln"/>
    <w:link w:val="SmluvnstranyChar"/>
    <w:qFormat/>
    <w:rsid w:val="00EC3C72"/>
    <w:pPr>
      <w:tabs>
        <w:tab w:val="left" w:pos="3402"/>
      </w:tabs>
      <w:spacing w:after="60"/>
    </w:pPr>
    <w:rPr>
      <w:rFonts w:cs="Arial"/>
      <w:szCs w:val="22"/>
    </w:rPr>
  </w:style>
  <w:style w:type="character" w:customStyle="1" w:styleId="OdstavecbezslChar">
    <w:name w:val="Odstavec bez čísl. Char"/>
    <w:basedOn w:val="Standardnpsmoodstavce"/>
    <w:link w:val="Odstavecbezsl"/>
    <w:rsid w:val="00EC3C72"/>
    <w:rPr>
      <w:rFonts w:ascii="Arial" w:hAnsi="Arial" w:cs="Arial"/>
      <w:sz w:val="22"/>
      <w:szCs w:val="22"/>
    </w:rPr>
  </w:style>
  <w:style w:type="paragraph" w:customStyle="1" w:styleId="Etapa-nzev">
    <w:name w:val="Etapa - název"/>
    <w:basedOn w:val="Normln"/>
    <w:link w:val="Etapa-nzevChar"/>
    <w:qFormat/>
    <w:rsid w:val="00EC3C72"/>
    <w:pPr>
      <w:keepNext/>
      <w:spacing w:after="120"/>
      <w:ind w:left="425"/>
    </w:pPr>
    <w:rPr>
      <w:szCs w:val="22"/>
      <w:u w:val="single"/>
      <w:lang w:val="x-none" w:eastAsia="x-none"/>
    </w:rPr>
  </w:style>
  <w:style w:type="character" w:customStyle="1" w:styleId="SmluvnstranyChar">
    <w:name w:val="Smluvní strany Char"/>
    <w:basedOn w:val="Standardnpsmoodstavce"/>
    <w:link w:val="Smluvnstrany"/>
    <w:rsid w:val="00EC3C72"/>
    <w:rPr>
      <w:rFonts w:ascii="Arial" w:hAnsi="Arial" w:cs="Arial"/>
      <w:sz w:val="22"/>
      <w:szCs w:val="22"/>
      <w:lang w:val="en-GB"/>
    </w:rPr>
  </w:style>
  <w:style w:type="paragraph" w:customStyle="1" w:styleId="Etapa-obsah">
    <w:name w:val="Etapa - obsah"/>
    <w:basedOn w:val="Normln"/>
    <w:link w:val="Etapa-obsahChar"/>
    <w:qFormat/>
    <w:rsid w:val="00EC3C72"/>
    <w:pPr>
      <w:numPr>
        <w:numId w:val="22"/>
      </w:numPr>
      <w:spacing w:after="120"/>
      <w:ind w:left="851" w:hanging="284"/>
      <w:jc w:val="both"/>
    </w:pPr>
    <w:rPr>
      <w:szCs w:val="22"/>
      <w:lang w:val="x-none" w:eastAsia="x-none"/>
    </w:rPr>
  </w:style>
  <w:style w:type="character" w:customStyle="1" w:styleId="Etapa-nzevChar">
    <w:name w:val="Etapa - název Char"/>
    <w:basedOn w:val="Standardnpsmoodstavce"/>
    <w:link w:val="Etapa-nzev"/>
    <w:rsid w:val="00EC3C72"/>
    <w:rPr>
      <w:rFonts w:ascii="Arial" w:hAnsi="Arial"/>
      <w:sz w:val="22"/>
      <w:szCs w:val="22"/>
      <w:u w:val="single"/>
      <w:lang w:val="x-none" w:eastAsia="x-none"/>
    </w:rPr>
  </w:style>
  <w:style w:type="paragraph" w:customStyle="1" w:styleId="Tabulka">
    <w:name w:val="Tabulka"/>
    <w:basedOn w:val="Normln"/>
    <w:link w:val="TabulkaChar"/>
    <w:qFormat/>
    <w:rsid w:val="007B141C"/>
    <w:pPr>
      <w:keepNext/>
    </w:pPr>
    <w:rPr>
      <w:sz w:val="20"/>
    </w:rPr>
  </w:style>
  <w:style w:type="character" w:customStyle="1" w:styleId="Etapa-obsahChar">
    <w:name w:val="Etapa - obsah Char"/>
    <w:basedOn w:val="Standardnpsmoodstavce"/>
    <w:link w:val="Etapa-obsah"/>
    <w:rsid w:val="00EC3C72"/>
    <w:rPr>
      <w:rFonts w:ascii="Arial" w:hAnsi="Arial"/>
      <w:sz w:val="22"/>
      <w:szCs w:val="22"/>
      <w:lang w:val="x-none" w:eastAsia="x-none"/>
    </w:rPr>
  </w:style>
  <w:style w:type="paragraph" w:customStyle="1" w:styleId="Tabulkastedtun">
    <w:name w:val="Tabulka střed tučně"/>
    <w:basedOn w:val="Tabulka"/>
    <w:link w:val="TabulkastedtunChar"/>
    <w:qFormat/>
    <w:rsid w:val="008A61CF"/>
    <w:pPr>
      <w:jc w:val="center"/>
    </w:pPr>
    <w:rPr>
      <w:b/>
    </w:rPr>
  </w:style>
  <w:style w:type="character" w:customStyle="1" w:styleId="TabulkaChar">
    <w:name w:val="Tabulka Char"/>
    <w:basedOn w:val="Standardnpsmoodstavce"/>
    <w:link w:val="Tabulka"/>
    <w:rsid w:val="007B141C"/>
    <w:rPr>
      <w:rFonts w:ascii="Arial" w:hAnsi="Arial"/>
    </w:rPr>
  </w:style>
  <w:style w:type="paragraph" w:customStyle="1" w:styleId="Tabulkasted">
    <w:name w:val="Tabulka střed"/>
    <w:basedOn w:val="Tabulka"/>
    <w:link w:val="TabulkastedChar"/>
    <w:qFormat/>
    <w:rsid w:val="00C177D1"/>
    <w:pPr>
      <w:jc w:val="center"/>
    </w:pPr>
  </w:style>
  <w:style w:type="character" w:customStyle="1" w:styleId="TabulkastedtunChar">
    <w:name w:val="Tabulka střed tučně Char"/>
    <w:basedOn w:val="TabulkaChar"/>
    <w:link w:val="Tabulkastedtun"/>
    <w:rsid w:val="008A61CF"/>
    <w:rPr>
      <w:rFonts w:ascii="Arial" w:hAnsi="Arial"/>
      <w:b/>
    </w:rPr>
  </w:style>
  <w:style w:type="paragraph" w:customStyle="1" w:styleId="Tabulkatun">
    <w:name w:val="Tabulka tučně"/>
    <w:basedOn w:val="Tabulka"/>
    <w:link w:val="TabulkatunChar"/>
    <w:qFormat/>
    <w:rsid w:val="00C177D1"/>
    <w:rPr>
      <w:b/>
      <w:snapToGrid w:val="0"/>
      <w:color w:val="000000"/>
    </w:rPr>
  </w:style>
  <w:style w:type="character" w:customStyle="1" w:styleId="TabulkastedChar">
    <w:name w:val="Tabulka střed Char"/>
    <w:basedOn w:val="TabulkaChar"/>
    <w:link w:val="Tabulkasted"/>
    <w:rsid w:val="00C177D1"/>
    <w:rPr>
      <w:rFonts w:ascii="Arial" w:hAnsi="Arial"/>
    </w:rPr>
  </w:style>
  <w:style w:type="character" w:customStyle="1" w:styleId="TabulkatunChar">
    <w:name w:val="Tabulka tučně Char"/>
    <w:basedOn w:val="TabulkaChar"/>
    <w:link w:val="Tabulkatun"/>
    <w:rsid w:val="00C177D1"/>
    <w:rPr>
      <w:rFonts w:ascii="Arial" w:hAnsi="Arial"/>
      <w:b/>
      <w:snapToGrid w:val="0"/>
      <w:color w:val="000000"/>
    </w:rPr>
  </w:style>
  <w:style w:type="character" w:customStyle="1" w:styleId="datalabel">
    <w:name w:val="datalabel"/>
    <w:basedOn w:val="Standardnpsmoodstavce"/>
    <w:rsid w:val="00DB5B09"/>
  </w:style>
  <w:style w:type="character" w:styleId="Hypertextovodkaz">
    <w:name w:val="Hyperlink"/>
    <w:basedOn w:val="Standardnpsmoodstavce"/>
    <w:uiPriority w:val="99"/>
    <w:rsid w:val="009A03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698122">
      <w:bodyDiv w:val="1"/>
      <w:marLeft w:val="0"/>
      <w:marRight w:val="0"/>
      <w:marTop w:val="0"/>
      <w:marBottom w:val="0"/>
      <w:divBdr>
        <w:top w:val="none" w:sz="0" w:space="0" w:color="auto"/>
        <w:left w:val="none" w:sz="0" w:space="0" w:color="auto"/>
        <w:bottom w:val="none" w:sz="0" w:space="0" w:color="auto"/>
        <w:right w:val="none" w:sz="0" w:space="0" w:color="auto"/>
      </w:divBdr>
    </w:div>
    <w:div w:id="451636345">
      <w:bodyDiv w:val="1"/>
      <w:marLeft w:val="0"/>
      <w:marRight w:val="0"/>
      <w:marTop w:val="0"/>
      <w:marBottom w:val="0"/>
      <w:divBdr>
        <w:top w:val="none" w:sz="0" w:space="0" w:color="auto"/>
        <w:left w:val="none" w:sz="0" w:space="0" w:color="auto"/>
        <w:bottom w:val="none" w:sz="0" w:space="0" w:color="auto"/>
        <w:right w:val="none" w:sz="0" w:space="0" w:color="auto"/>
      </w:divBdr>
    </w:div>
    <w:div w:id="547910530">
      <w:bodyDiv w:val="1"/>
      <w:marLeft w:val="0"/>
      <w:marRight w:val="0"/>
      <w:marTop w:val="0"/>
      <w:marBottom w:val="0"/>
      <w:divBdr>
        <w:top w:val="none" w:sz="0" w:space="0" w:color="auto"/>
        <w:left w:val="none" w:sz="0" w:space="0" w:color="auto"/>
        <w:bottom w:val="none" w:sz="0" w:space="0" w:color="auto"/>
        <w:right w:val="none" w:sz="0" w:space="0" w:color="auto"/>
      </w:divBdr>
    </w:div>
    <w:div w:id="733049681">
      <w:bodyDiv w:val="1"/>
      <w:marLeft w:val="0"/>
      <w:marRight w:val="0"/>
      <w:marTop w:val="0"/>
      <w:marBottom w:val="0"/>
      <w:divBdr>
        <w:top w:val="none" w:sz="0" w:space="0" w:color="auto"/>
        <w:left w:val="none" w:sz="0" w:space="0" w:color="auto"/>
        <w:bottom w:val="none" w:sz="0" w:space="0" w:color="auto"/>
        <w:right w:val="none" w:sz="0" w:space="0" w:color="auto"/>
      </w:divBdr>
    </w:div>
    <w:div w:id="801264194">
      <w:bodyDiv w:val="1"/>
      <w:marLeft w:val="0"/>
      <w:marRight w:val="0"/>
      <w:marTop w:val="0"/>
      <w:marBottom w:val="0"/>
      <w:divBdr>
        <w:top w:val="none" w:sz="0" w:space="0" w:color="auto"/>
        <w:left w:val="none" w:sz="0" w:space="0" w:color="auto"/>
        <w:bottom w:val="none" w:sz="0" w:space="0" w:color="auto"/>
        <w:right w:val="none" w:sz="0" w:space="0" w:color="auto"/>
      </w:divBdr>
    </w:div>
    <w:div w:id="844787138">
      <w:bodyDiv w:val="1"/>
      <w:marLeft w:val="0"/>
      <w:marRight w:val="0"/>
      <w:marTop w:val="0"/>
      <w:marBottom w:val="0"/>
      <w:divBdr>
        <w:top w:val="none" w:sz="0" w:space="0" w:color="auto"/>
        <w:left w:val="none" w:sz="0" w:space="0" w:color="auto"/>
        <w:bottom w:val="none" w:sz="0" w:space="0" w:color="auto"/>
        <w:right w:val="none" w:sz="0" w:space="0" w:color="auto"/>
      </w:divBdr>
    </w:div>
    <w:div w:id="890000346">
      <w:bodyDiv w:val="1"/>
      <w:marLeft w:val="0"/>
      <w:marRight w:val="0"/>
      <w:marTop w:val="0"/>
      <w:marBottom w:val="0"/>
      <w:divBdr>
        <w:top w:val="none" w:sz="0" w:space="0" w:color="auto"/>
        <w:left w:val="none" w:sz="0" w:space="0" w:color="auto"/>
        <w:bottom w:val="none" w:sz="0" w:space="0" w:color="auto"/>
        <w:right w:val="none" w:sz="0" w:space="0" w:color="auto"/>
      </w:divBdr>
    </w:div>
    <w:div w:id="932013360">
      <w:bodyDiv w:val="1"/>
      <w:marLeft w:val="0"/>
      <w:marRight w:val="0"/>
      <w:marTop w:val="0"/>
      <w:marBottom w:val="0"/>
      <w:divBdr>
        <w:top w:val="none" w:sz="0" w:space="0" w:color="auto"/>
        <w:left w:val="none" w:sz="0" w:space="0" w:color="auto"/>
        <w:bottom w:val="none" w:sz="0" w:space="0" w:color="auto"/>
        <w:right w:val="none" w:sz="0" w:space="0" w:color="auto"/>
      </w:divBdr>
    </w:div>
    <w:div w:id="1011221527">
      <w:bodyDiv w:val="1"/>
      <w:marLeft w:val="0"/>
      <w:marRight w:val="0"/>
      <w:marTop w:val="0"/>
      <w:marBottom w:val="0"/>
      <w:divBdr>
        <w:top w:val="none" w:sz="0" w:space="0" w:color="auto"/>
        <w:left w:val="none" w:sz="0" w:space="0" w:color="auto"/>
        <w:bottom w:val="none" w:sz="0" w:space="0" w:color="auto"/>
        <w:right w:val="none" w:sz="0" w:space="0" w:color="auto"/>
      </w:divBdr>
    </w:div>
    <w:div w:id="1362125612">
      <w:bodyDiv w:val="1"/>
      <w:marLeft w:val="0"/>
      <w:marRight w:val="0"/>
      <w:marTop w:val="0"/>
      <w:marBottom w:val="0"/>
      <w:divBdr>
        <w:top w:val="none" w:sz="0" w:space="0" w:color="auto"/>
        <w:left w:val="none" w:sz="0" w:space="0" w:color="auto"/>
        <w:bottom w:val="none" w:sz="0" w:space="0" w:color="auto"/>
        <w:right w:val="none" w:sz="0" w:space="0" w:color="auto"/>
      </w:divBdr>
    </w:div>
    <w:div w:id="1559049477">
      <w:bodyDiv w:val="1"/>
      <w:marLeft w:val="0"/>
      <w:marRight w:val="0"/>
      <w:marTop w:val="0"/>
      <w:marBottom w:val="0"/>
      <w:divBdr>
        <w:top w:val="none" w:sz="0" w:space="0" w:color="auto"/>
        <w:left w:val="none" w:sz="0" w:space="0" w:color="auto"/>
        <w:bottom w:val="none" w:sz="0" w:space="0" w:color="auto"/>
        <w:right w:val="none" w:sz="0" w:space="0" w:color="auto"/>
      </w:divBdr>
    </w:div>
    <w:div w:id="1682585671">
      <w:bodyDiv w:val="1"/>
      <w:marLeft w:val="0"/>
      <w:marRight w:val="0"/>
      <w:marTop w:val="0"/>
      <w:marBottom w:val="0"/>
      <w:divBdr>
        <w:top w:val="none" w:sz="0" w:space="0" w:color="auto"/>
        <w:left w:val="none" w:sz="0" w:space="0" w:color="auto"/>
        <w:bottom w:val="none" w:sz="0" w:space="0" w:color="auto"/>
        <w:right w:val="none" w:sz="0" w:space="0" w:color="auto"/>
      </w:divBdr>
    </w:div>
    <w:div w:id="1821343720">
      <w:bodyDiv w:val="1"/>
      <w:marLeft w:val="0"/>
      <w:marRight w:val="0"/>
      <w:marTop w:val="0"/>
      <w:marBottom w:val="0"/>
      <w:divBdr>
        <w:top w:val="none" w:sz="0" w:space="0" w:color="auto"/>
        <w:left w:val="none" w:sz="0" w:space="0" w:color="auto"/>
        <w:bottom w:val="none" w:sz="0" w:space="0" w:color="auto"/>
        <w:right w:val="none" w:sz="0" w:space="0" w:color="auto"/>
      </w:divBdr>
    </w:div>
    <w:div w:id="2072346120">
      <w:bodyDiv w:val="1"/>
      <w:marLeft w:val="0"/>
      <w:marRight w:val="0"/>
      <w:marTop w:val="0"/>
      <w:marBottom w:val="0"/>
      <w:divBdr>
        <w:top w:val="none" w:sz="0" w:space="0" w:color="auto"/>
        <w:left w:val="none" w:sz="0" w:space="0" w:color="auto"/>
        <w:bottom w:val="none" w:sz="0" w:space="0" w:color="auto"/>
        <w:right w:val="none" w:sz="0" w:space="0" w:color="auto"/>
      </w:divBdr>
    </w:div>
    <w:div w:id="2111123965">
      <w:bodyDiv w:val="1"/>
      <w:marLeft w:val="0"/>
      <w:marRight w:val="0"/>
      <w:marTop w:val="0"/>
      <w:marBottom w:val="0"/>
      <w:divBdr>
        <w:top w:val="none" w:sz="0" w:space="0" w:color="auto"/>
        <w:left w:val="none" w:sz="0" w:space="0" w:color="auto"/>
        <w:bottom w:val="none" w:sz="0" w:space="0" w:color="auto"/>
        <w:right w:val="none" w:sz="0" w:space="0" w:color="auto"/>
      </w:divBdr>
    </w:div>
    <w:div w:id="211303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160;http://www.opzp.cz/obecne-pokyny/dokument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5E6D8-2B93-4E0A-9273-1A07051D7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14</Pages>
  <Words>5950</Words>
  <Characters>35161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Smlouva  o  dílo</vt:lpstr>
    </vt:vector>
  </TitlesOfParts>
  <Company>Povodí Vltavy, státní podnik</Company>
  <LinksUpToDate>false</LinksUpToDate>
  <CharactersWithSpaces>41029</CharactersWithSpaces>
  <SharedDoc>false</SharedDoc>
  <HLinks>
    <vt:vector size="12" baseType="variant">
      <vt:variant>
        <vt:i4>589943</vt:i4>
      </vt:variant>
      <vt:variant>
        <vt:i4>3</vt:i4>
      </vt:variant>
      <vt:variant>
        <vt:i4>0</vt:i4>
      </vt:variant>
      <vt:variant>
        <vt:i4>5</vt:i4>
      </vt:variant>
      <vt:variant>
        <vt:lpwstr>http://www.povis.cz/mzp/smernice/mapovani_seznam_zpracovatelu_posudku.pdf</vt:lpwstr>
      </vt:variant>
      <vt:variant>
        <vt:lpwstr/>
      </vt:variant>
      <vt:variant>
        <vt:i4>3735593</vt:i4>
      </vt:variant>
      <vt:variant>
        <vt:i4>0</vt:i4>
      </vt:variant>
      <vt:variant>
        <vt:i4>0</vt:i4>
      </vt:variant>
      <vt:variant>
        <vt:i4>5</vt:i4>
      </vt:variant>
      <vt:variant>
        <vt:lpwstr>http://www.opzp.cz/obecne-pokyny/dokumenty.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benes</dc:creator>
  <cp:lastModifiedBy>Krigulová Lucie</cp:lastModifiedBy>
  <cp:revision>21</cp:revision>
  <cp:lastPrinted>2017-10-03T10:47:00Z</cp:lastPrinted>
  <dcterms:created xsi:type="dcterms:W3CDTF">2017-11-10T09:51:00Z</dcterms:created>
  <dcterms:modified xsi:type="dcterms:W3CDTF">2017-11-21T11:12:00Z</dcterms:modified>
</cp:coreProperties>
</file>